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9E" w:rsidRPr="00DC72B0" w:rsidRDefault="00A7379E" w:rsidP="00A7379E">
      <w:pPr>
        <w:ind w:left="5387"/>
      </w:pPr>
      <w:r w:rsidRPr="00DC72B0">
        <w:t>Приложение № 3</w:t>
      </w:r>
    </w:p>
    <w:p w:rsidR="00A7379E" w:rsidRPr="00DC72B0" w:rsidRDefault="00A7379E" w:rsidP="00A7379E">
      <w:pPr>
        <w:ind w:left="5387"/>
      </w:pPr>
      <w:r w:rsidRPr="00DC72B0">
        <w:t>к приказу Департамента образования и молодежной политики</w:t>
      </w:r>
    </w:p>
    <w:p w:rsidR="00A7379E" w:rsidRPr="00DC72B0" w:rsidRDefault="00A7379E" w:rsidP="00A7379E">
      <w:pPr>
        <w:ind w:left="5387"/>
      </w:pPr>
      <w:r w:rsidRPr="00DC72B0">
        <w:t>Администрации города Ялта</w:t>
      </w:r>
    </w:p>
    <w:p w:rsidR="00A7379E" w:rsidRPr="00DC72B0" w:rsidRDefault="00A7379E" w:rsidP="00A7379E">
      <w:pPr>
        <w:ind w:left="5387"/>
      </w:pPr>
      <w:r w:rsidRPr="00DC72B0">
        <w:t>от ________</w:t>
      </w:r>
      <w:r>
        <w:t>09</w:t>
      </w:r>
      <w:r w:rsidRPr="00DC72B0">
        <w:t>.202</w:t>
      </w:r>
      <w:r>
        <w:t>4</w:t>
      </w:r>
      <w:r w:rsidRPr="00DC72B0">
        <w:t xml:space="preserve"> №___________</w:t>
      </w:r>
    </w:p>
    <w:p w:rsidR="00A7379E" w:rsidRPr="002A2185" w:rsidRDefault="00A7379E" w:rsidP="00A7379E">
      <w:pPr>
        <w:ind w:left="4536"/>
        <w:rPr>
          <w:sz w:val="28"/>
          <w:szCs w:val="28"/>
        </w:rPr>
      </w:pPr>
    </w:p>
    <w:p w:rsidR="00A7379E" w:rsidRPr="002A2185" w:rsidRDefault="00A7379E" w:rsidP="00A7379E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2A2185">
        <w:rPr>
          <w:rStyle w:val="a7"/>
          <w:b w:val="0"/>
          <w:color w:val="000000"/>
          <w:sz w:val="28"/>
          <w:szCs w:val="28"/>
        </w:rPr>
        <w:t>ПОЛОЖЕНИЕ</w:t>
      </w:r>
    </w:p>
    <w:p w:rsidR="00A7379E" w:rsidRPr="002A2185" w:rsidRDefault="00A7379E" w:rsidP="00A7379E">
      <w:pPr>
        <w:pStyle w:val="Pa4"/>
        <w:spacing w:line="240" w:lineRule="auto"/>
        <w:jc w:val="center"/>
        <w:rPr>
          <w:color w:val="000000"/>
          <w:sz w:val="28"/>
          <w:szCs w:val="28"/>
        </w:rPr>
      </w:pPr>
      <w:r w:rsidRPr="002A2185">
        <w:rPr>
          <w:rStyle w:val="a7"/>
          <w:b w:val="0"/>
          <w:color w:val="000000"/>
          <w:sz w:val="28"/>
          <w:szCs w:val="28"/>
        </w:rPr>
        <w:t xml:space="preserve">о проведении муниципального этапа </w:t>
      </w:r>
      <w:r w:rsidRPr="002A2185">
        <w:rPr>
          <w:color w:val="000000"/>
          <w:sz w:val="28"/>
          <w:szCs w:val="28"/>
        </w:rPr>
        <w:t>Республиканского конкурса</w:t>
      </w:r>
    </w:p>
    <w:p w:rsidR="00A7379E" w:rsidRPr="002A2185" w:rsidRDefault="00A7379E" w:rsidP="00A7379E">
      <w:pPr>
        <w:pStyle w:val="Pa4"/>
        <w:spacing w:line="240" w:lineRule="auto"/>
        <w:jc w:val="center"/>
        <w:rPr>
          <w:sz w:val="28"/>
          <w:szCs w:val="28"/>
        </w:rPr>
      </w:pPr>
      <w:r w:rsidRPr="002A2185">
        <w:rPr>
          <w:color w:val="000000"/>
          <w:sz w:val="28"/>
          <w:szCs w:val="28"/>
        </w:rPr>
        <w:t xml:space="preserve"> «Мы – гордость Крыма!»</w:t>
      </w:r>
      <w:r w:rsidRPr="002A2185">
        <w:rPr>
          <w:bCs/>
          <w:color w:val="000000"/>
          <w:sz w:val="28"/>
          <w:szCs w:val="28"/>
        </w:rPr>
        <w:t xml:space="preserve"> в 202</w:t>
      </w:r>
      <w:r>
        <w:rPr>
          <w:bCs/>
          <w:color w:val="000000"/>
          <w:sz w:val="28"/>
          <w:szCs w:val="28"/>
        </w:rPr>
        <w:t>4</w:t>
      </w:r>
      <w:r w:rsidRPr="002A2185">
        <w:rPr>
          <w:bCs/>
          <w:color w:val="000000"/>
          <w:sz w:val="28"/>
          <w:szCs w:val="28"/>
        </w:rPr>
        <w:t>/202</w:t>
      </w:r>
      <w:r>
        <w:rPr>
          <w:bCs/>
          <w:color w:val="000000"/>
          <w:sz w:val="28"/>
          <w:szCs w:val="28"/>
        </w:rPr>
        <w:t>5</w:t>
      </w:r>
      <w:r w:rsidRPr="002A2185">
        <w:rPr>
          <w:bCs/>
          <w:color w:val="000000"/>
          <w:sz w:val="28"/>
          <w:szCs w:val="28"/>
        </w:rPr>
        <w:t xml:space="preserve"> учебном году</w:t>
      </w:r>
    </w:p>
    <w:p w:rsidR="00A7379E" w:rsidRPr="002A2185" w:rsidRDefault="00A7379E" w:rsidP="00A7379E">
      <w:pPr>
        <w:pStyle w:val="Pa3"/>
        <w:spacing w:line="240" w:lineRule="auto"/>
        <w:jc w:val="center"/>
        <w:rPr>
          <w:color w:val="000000"/>
          <w:sz w:val="28"/>
          <w:szCs w:val="28"/>
        </w:rPr>
      </w:pPr>
      <w:r w:rsidRPr="002A2185">
        <w:rPr>
          <w:bCs/>
          <w:color w:val="000000"/>
          <w:sz w:val="28"/>
          <w:szCs w:val="28"/>
        </w:rPr>
        <w:t>1. Общие положения</w:t>
      </w:r>
    </w:p>
    <w:p w:rsidR="00A7379E" w:rsidRPr="002A2185" w:rsidRDefault="00A7379E" w:rsidP="00A7379E">
      <w:pPr>
        <w:pStyle w:val="Pa3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A2185">
        <w:rPr>
          <w:color w:val="000000"/>
          <w:sz w:val="28"/>
          <w:szCs w:val="28"/>
        </w:rPr>
        <w:t>Настоящее Положение определяет цель муниципального этапа Республиканского конкурса «Мы – гордость Крыма!»</w:t>
      </w:r>
      <w:r w:rsidRPr="002A2185">
        <w:rPr>
          <w:bCs/>
          <w:color w:val="000000"/>
          <w:sz w:val="28"/>
          <w:szCs w:val="28"/>
        </w:rPr>
        <w:t xml:space="preserve"> </w:t>
      </w:r>
      <w:r w:rsidRPr="002A2185">
        <w:rPr>
          <w:color w:val="000000"/>
          <w:sz w:val="28"/>
          <w:szCs w:val="28"/>
        </w:rPr>
        <w:t>(далее - Конкурс), порядок его организации, проведения, подведения итогов и награждения победителей.</w:t>
      </w:r>
    </w:p>
    <w:p w:rsidR="00A7379E" w:rsidRPr="002A2185" w:rsidRDefault="00A7379E" w:rsidP="00A7379E">
      <w:pPr>
        <w:pStyle w:val="Pa3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A2185">
        <w:rPr>
          <w:color w:val="000000"/>
          <w:sz w:val="28"/>
          <w:szCs w:val="28"/>
        </w:rPr>
        <w:t>Конкурс является образовательной программой, ориентированной на содействие развитию у учащихся навыков самостоятельной творческой и исследовательской деятельности.</w:t>
      </w:r>
    </w:p>
    <w:p w:rsidR="00A7379E" w:rsidRPr="002A2185" w:rsidRDefault="00A7379E" w:rsidP="00A737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2185">
        <w:rPr>
          <w:rFonts w:eastAsia="Calibri"/>
          <w:sz w:val="28"/>
          <w:szCs w:val="28"/>
          <w:lang w:eastAsia="en-US"/>
        </w:rPr>
        <w:t xml:space="preserve">Общее руководство Конкурсом осуществляет оргкомитет. </w:t>
      </w:r>
    </w:p>
    <w:p w:rsidR="00A7379E" w:rsidRPr="002A2185" w:rsidRDefault="00A7379E" w:rsidP="00A737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2185">
        <w:rPr>
          <w:rFonts w:eastAsia="Calibri"/>
          <w:sz w:val="28"/>
          <w:szCs w:val="28"/>
          <w:lang w:eastAsia="en-US"/>
        </w:rPr>
        <w:t xml:space="preserve">Организационное сопровождение Конкурса осуществляет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Крым. </w:t>
      </w:r>
    </w:p>
    <w:p w:rsidR="00A7379E" w:rsidRPr="002A2185" w:rsidRDefault="00A7379E" w:rsidP="00A7379E">
      <w:pPr>
        <w:pStyle w:val="Pa3"/>
        <w:spacing w:line="240" w:lineRule="auto"/>
        <w:ind w:firstLine="709"/>
        <w:jc w:val="center"/>
        <w:rPr>
          <w:color w:val="000000"/>
          <w:sz w:val="28"/>
          <w:szCs w:val="28"/>
        </w:rPr>
      </w:pPr>
      <w:r w:rsidRPr="002A2185">
        <w:rPr>
          <w:bCs/>
          <w:color w:val="000000"/>
          <w:sz w:val="28"/>
          <w:szCs w:val="28"/>
        </w:rPr>
        <w:t>2. Цель Конкурса</w:t>
      </w:r>
    </w:p>
    <w:p w:rsidR="00A7379E" w:rsidRPr="002A2185" w:rsidRDefault="00A7379E" w:rsidP="00A7379E">
      <w:pPr>
        <w:ind w:firstLine="709"/>
        <w:jc w:val="both"/>
        <w:rPr>
          <w:color w:val="000000"/>
          <w:sz w:val="28"/>
          <w:szCs w:val="28"/>
        </w:rPr>
      </w:pPr>
      <w:r w:rsidRPr="002A2185">
        <w:rPr>
          <w:color w:val="000000"/>
          <w:sz w:val="28"/>
          <w:szCs w:val="28"/>
        </w:rPr>
        <w:t>Конкурс проводится с целью выявления, поддержки, привлечения к научным исследованиям талантливой молодежи, создания условий для ее дальнейшего творчества и научной работы, интереса к познавательной, творческой, инновационной и экспериментально-исследовательской деятельности обучающихся младшего и среднего возраста.</w:t>
      </w:r>
    </w:p>
    <w:p w:rsidR="00A7379E" w:rsidRPr="002A2185" w:rsidRDefault="00A7379E" w:rsidP="00A7379E">
      <w:pPr>
        <w:pStyle w:val="Pa3"/>
        <w:spacing w:line="240" w:lineRule="auto"/>
        <w:ind w:firstLine="709"/>
        <w:jc w:val="center"/>
        <w:rPr>
          <w:bCs/>
          <w:color w:val="000000"/>
          <w:sz w:val="28"/>
          <w:szCs w:val="28"/>
        </w:rPr>
      </w:pPr>
      <w:r w:rsidRPr="002A2185">
        <w:rPr>
          <w:bCs/>
          <w:color w:val="000000"/>
          <w:sz w:val="28"/>
          <w:szCs w:val="28"/>
        </w:rPr>
        <w:t>3. Участники</w:t>
      </w:r>
    </w:p>
    <w:p w:rsidR="00A7379E" w:rsidRPr="002A2185" w:rsidRDefault="00A7379E" w:rsidP="00A7379E">
      <w:pPr>
        <w:ind w:firstLine="709"/>
        <w:jc w:val="both"/>
        <w:rPr>
          <w:color w:val="000000"/>
          <w:sz w:val="28"/>
          <w:szCs w:val="28"/>
        </w:rPr>
      </w:pPr>
      <w:r w:rsidRPr="002A2185">
        <w:rPr>
          <w:color w:val="000000"/>
          <w:sz w:val="28"/>
          <w:szCs w:val="28"/>
        </w:rPr>
        <w:t>Конкурс проводится по четырём возрастным категориям:</w:t>
      </w:r>
    </w:p>
    <w:p w:rsidR="00A7379E" w:rsidRPr="002A2185" w:rsidRDefault="00A7379E" w:rsidP="00A7379E">
      <w:pPr>
        <w:ind w:firstLine="709"/>
        <w:jc w:val="both"/>
        <w:rPr>
          <w:color w:val="000000"/>
          <w:sz w:val="28"/>
          <w:szCs w:val="28"/>
        </w:rPr>
      </w:pPr>
      <w:r w:rsidRPr="002A2185">
        <w:rPr>
          <w:color w:val="000000"/>
          <w:sz w:val="28"/>
          <w:szCs w:val="28"/>
        </w:rPr>
        <w:t>1 возрастная категория - обучающиеся от 7 до 10 лет;</w:t>
      </w:r>
    </w:p>
    <w:p w:rsidR="00A7379E" w:rsidRPr="002A2185" w:rsidRDefault="00A7379E" w:rsidP="00A7379E">
      <w:pPr>
        <w:ind w:firstLine="709"/>
        <w:jc w:val="both"/>
        <w:rPr>
          <w:color w:val="000000"/>
          <w:sz w:val="28"/>
          <w:szCs w:val="28"/>
        </w:rPr>
      </w:pPr>
      <w:r w:rsidRPr="002A2185">
        <w:rPr>
          <w:color w:val="000000"/>
          <w:sz w:val="28"/>
          <w:szCs w:val="28"/>
        </w:rPr>
        <w:t>2 возрастная категория – обучающиеся от 11 до 1</w:t>
      </w:r>
      <w:r>
        <w:rPr>
          <w:color w:val="000000"/>
          <w:sz w:val="28"/>
          <w:szCs w:val="28"/>
        </w:rPr>
        <w:t>2</w:t>
      </w:r>
      <w:r w:rsidRPr="002A2185">
        <w:rPr>
          <w:color w:val="000000"/>
          <w:sz w:val="28"/>
          <w:szCs w:val="28"/>
        </w:rPr>
        <w:t xml:space="preserve"> лет;</w:t>
      </w:r>
    </w:p>
    <w:p w:rsidR="00A7379E" w:rsidRPr="002A2185" w:rsidRDefault="00A7379E" w:rsidP="00A7379E">
      <w:pPr>
        <w:ind w:firstLine="709"/>
        <w:jc w:val="both"/>
        <w:rPr>
          <w:color w:val="000000"/>
          <w:sz w:val="28"/>
          <w:szCs w:val="28"/>
        </w:rPr>
      </w:pPr>
      <w:r w:rsidRPr="002A2185">
        <w:rPr>
          <w:color w:val="000000"/>
          <w:sz w:val="28"/>
          <w:szCs w:val="28"/>
        </w:rPr>
        <w:t>3 возрастная категория – обучающиеся от 1</w:t>
      </w:r>
      <w:r>
        <w:rPr>
          <w:color w:val="000000"/>
          <w:sz w:val="28"/>
          <w:szCs w:val="28"/>
        </w:rPr>
        <w:t>3</w:t>
      </w:r>
      <w:r w:rsidRPr="002A2185">
        <w:rPr>
          <w:color w:val="000000"/>
          <w:sz w:val="28"/>
          <w:szCs w:val="28"/>
        </w:rPr>
        <w:t xml:space="preserve"> до 1</w:t>
      </w:r>
      <w:r>
        <w:rPr>
          <w:color w:val="000000"/>
          <w:sz w:val="28"/>
          <w:szCs w:val="28"/>
        </w:rPr>
        <w:t>4</w:t>
      </w:r>
      <w:r w:rsidRPr="002A2185">
        <w:rPr>
          <w:color w:val="000000"/>
          <w:sz w:val="28"/>
          <w:szCs w:val="28"/>
        </w:rPr>
        <w:t xml:space="preserve"> лет;</w:t>
      </w:r>
    </w:p>
    <w:p w:rsidR="00A7379E" w:rsidRPr="002A2185" w:rsidRDefault="00A7379E" w:rsidP="00A7379E">
      <w:pPr>
        <w:ind w:firstLine="709"/>
        <w:jc w:val="both"/>
        <w:rPr>
          <w:color w:val="000000"/>
          <w:sz w:val="28"/>
          <w:szCs w:val="28"/>
        </w:rPr>
      </w:pPr>
      <w:r w:rsidRPr="002A2185">
        <w:rPr>
          <w:color w:val="000000"/>
          <w:sz w:val="28"/>
          <w:szCs w:val="28"/>
        </w:rPr>
        <w:t>4 возрастная категория – обучающиеся от 1</w:t>
      </w:r>
      <w:r>
        <w:rPr>
          <w:color w:val="000000"/>
          <w:sz w:val="28"/>
          <w:szCs w:val="28"/>
        </w:rPr>
        <w:t>5</w:t>
      </w:r>
      <w:r w:rsidRPr="002A2185">
        <w:rPr>
          <w:color w:val="000000"/>
          <w:sz w:val="28"/>
          <w:szCs w:val="28"/>
        </w:rPr>
        <w:t xml:space="preserve"> до 17 лет включительно.</w:t>
      </w:r>
    </w:p>
    <w:p w:rsidR="00A7379E" w:rsidRPr="002A2185" w:rsidRDefault="00A7379E" w:rsidP="00A7379E">
      <w:pPr>
        <w:pStyle w:val="Pa3"/>
        <w:spacing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A2185">
        <w:rPr>
          <w:color w:val="000000"/>
          <w:sz w:val="28"/>
          <w:szCs w:val="28"/>
        </w:rPr>
        <w:t>Работы могут быть представлены как общеобразовательными учреждениями, так и учреждениями дополнительного образования. На конкурс принимаются только индивидуальные работы.</w:t>
      </w:r>
    </w:p>
    <w:p w:rsidR="00A7379E" w:rsidRDefault="00A7379E" w:rsidP="00A7379E">
      <w:pPr>
        <w:pStyle w:val="Pa3"/>
        <w:numPr>
          <w:ilvl w:val="0"/>
          <w:numId w:val="1"/>
        </w:numPr>
        <w:spacing w:line="240" w:lineRule="auto"/>
        <w:ind w:left="0" w:firstLine="709"/>
        <w:jc w:val="center"/>
        <w:rPr>
          <w:bCs/>
          <w:color w:val="000000"/>
          <w:sz w:val="28"/>
          <w:szCs w:val="28"/>
        </w:rPr>
      </w:pPr>
      <w:r w:rsidRPr="002A2185">
        <w:rPr>
          <w:bCs/>
          <w:color w:val="000000"/>
          <w:sz w:val="28"/>
          <w:szCs w:val="28"/>
        </w:rPr>
        <w:t>Порядок проведения</w:t>
      </w:r>
    </w:p>
    <w:p w:rsidR="00A7379E" w:rsidRPr="00464C22" w:rsidRDefault="00A7379E" w:rsidP="00A7379E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4C22">
        <w:rPr>
          <w:rFonts w:ascii="Times New Roman" w:hAnsi="Times New Roman"/>
          <w:sz w:val="28"/>
          <w:szCs w:val="28"/>
          <w:lang w:val="ru-RU"/>
        </w:rPr>
        <w:t>Конкурс проводится в 3 этапа по направлениям и возрастным категориям.</w:t>
      </w:r>
    </w:p>
    <w:p w:rsidR="00A7379E" w:rsidRPr="00464C22" w:rsidRDefault="00A7379E" w:rsidP="00A7379E">
      <w:pPr>
        <w:pStyle w:val="a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464C22">
        <w:rPr>
          <w:rFonts w:ascii="Times New Roman" w:hAnsi="Times New Roman"/>
          <w:sz w:val="28"/>
          <w:szCs w:val="28"/>
        </w:rPr>
        <w:t>I</w:t>
      </w:r>
      <w:r w:rsidRPr="00464C22">
        <w:rPr>
          <w:rFonts w:ascii="Times New Roman" w:hAnsi="Times New Roman"/>
          <w:sz w:val="28"/>
          <w:szCs w:val="28"/>
          <w:lang w:val="ru-RU"/>
        </w:rPr>
        <w:t xml:space="preserve"> этап (школьный) – сентябрь 2024 года.</w:t>
      </w:r>
    </w:p>
    <w:p w:rsidR="00A7379E" w:rsidRDefault="00A7379E" w:rsidP="00A7379E">
      <w:pPr>
        <w:pStyle w:val="a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82A43">
        <w:rPr>
          <w:rFonts w:ascii="Times New Roman" w:hAnsi="Times New Roman" w:cs="Times New Roman"/>
          <w:color w:val="auto"/>
          <w:sz w:val="28"/>
          <w:szCs w:val="28"/>
        </w:rPr>
        <w:t>Лучшие работы направляются для уч</w:t>
      </w:r>
      <w:r>
        <w:rPr>
          <w:rFonts w:ascii="Times New Roman" w:hAnsi="Times New Roman" w:cs="Times New Roman"/>
          <w:color w:val="auto"/>
          <w:sz w:val="28"/>
          <w:szCs w:val="28"/>
        </w:rPr>
        <w:t>астия в муниципальном этапе Конкурса.</w:t>
      </w:r>
    </w:p>
    <w:p w:rsidR="00A7379E" w:rsidRPr="00464C22" w:rsidRDefault="00A7379E" w:rsidP="00A7379E">
      <w:pPr>
        <w:ind w:firstLine="709"/>
        <w:jc w:val="both"/>
        <w:rPr>
          <w:sz w:val="28"/>
          <w:szCs w:val="28"/>
          <w:lang w:val="uk-UA"/>
        </w:rPr>
      </w:pPr>
      <w:r w:rsidRPr="00464C22">
        <w:rPr>
          <w:sz w:val="28"/>
          <w:szCs w:val="28"/>
          <w:lang w:eastAsia="en-US"/>
        </w:rPr>
        <w:t xml:space="preserve">II этап – муниципальный - октябрь -ноябрь 2024 года. </w:t>
      </w:r>
    </w:p>
    <w:p w:rsidR="00A7379E" w:rsidRPr="00464C22" w:rsidRDefault="00A7379E" w:rsidP="00A7379E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464C22">
        <w:rPr>
          <w:color w:val="000000"/>
          <w:sz w:val="28"/>
          <w:szCs w:val="28"/>
          <w:lang w:eastAsia="en-US"/>
        </w:rPr>
        <w:t>II</w:t>
      </w:r>
      <w:r w:rsidRPr="00464C22">
        <w:rPr>
          <w:bCs/>
          <w:iCs/>
          <w:sz w:val="28"/>
          <w:szCs w:val="28"/>
        </w:rPr>
        <w:t>I</w:t>
      </w:r>
      <w:r w:rsidRPr="00464C22">
        <w:rPr>
          <w:color w:val="000000"/>
          <w:sz w:val="28"/>
          <w:szCs w:val="28"/>
          <w:lang w:eastAsia="en-US"/>
        </w:rPr>
        <w:t xml:space="preserve"> этап – республиканский – </w:t>
      </w:r>
      <w:r w:rsidRPr="00464C22">
        <w:rPr>
          <w:sz w:val="28"/>
          <w:szCs w:val="28"/>
        </w:rPr>
        <w:t>январь-февраль 2025 года</w:t>
      </w:r>
      <w:r w:rsidRPr="00464C22">
        <w:rPr>
          <w:color w:val="000000"/>
          <w:sz w:val="28"/>
          <w:szCs w:val="28"/>
          <w:lang w:eastAsia="en-US"/>
        </w:rPr>
        <w:t xml:space="preserve">. </w:t>
      </w:r>
    </w:p>
    <w:p w:rsidR="00A7379E" w:rsidRPr="002A2185" w:rsidRDefault="00A7379E" w:rsidP="00A7379E">
      <w:pPr>
        <w:pStyle w:val="Default"/>
        <w:ind w:firstLine="709"/>
        <w:jc w:val="both"/>
        <w:rPr>
          <w:sz w:val="28"/>
          <w:szCs w:val="28"/>
        </w:rPr>
      </w:pPr>
      <w:r w:rsidRPr="002A2185">
        <w:rPr>
          <w:sz w:val="28"/>
          <w:szCs w:val="28"/>
        </w:rPr>
        <w:lastRenderedPageBreak/>
        <w:t xml:space="preserve">Для участия в Конкурсе образовательные организации направляют до </w:t>
      </w:r>
      <w:r>
        <w:rPr>
          <w:sz w:val="28"/>
          <w:szCs w:val="28"/>
        </w:rPr>
        <w:t>08</w:t>
      </w:r>
      <w:r w:rsidRPr="002A218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A218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A2185">
        <w:rPr>
          <w:sz w:val="28"/>
          <w:szCs w:val="28"/>
        </w:rPr>
        <w:t xml:space="preserve"> года на почту для конкурсов </w:t>
      </w:r>
      <w:hyperlink r:id="rId5" w:history="1">
        <w:r w:rsidRPr="002A2185">
          <w:rPr>
            <w:rStyle w:val="a3"/>
            <w:color w:val="0563C1"/>
            <w:sz w:val="28"/>
            <w:szCs w:val="28"/>
          </w:rPr>
          <w:t>ecomir-yalta@mail.ru</w:t>
        </w:r>
      </w:hyperlink>
      <w:r w:rsidRPr="002A2185">
        <w:rPr>
          <w:color w:val="0563C1"/>
          <w:sz w:val="28"/>
          <w:szCs w:val="28"/>
          <w:u w:val="single"/>
        </w:rPr>
        <w:t xml:space="preserve"> </w:t>
      </w:r>
      <w:r w:rsidRPr="002A2185">
        <w:rPr>
          <w:sz w:val="28"/>
          <w:szCs w:val="28"/>
        </w:rPr>
        <w:t xml:space="preserve">следующие материалы </w:t>
      </w:r>
      <w:r w:rsidRPr="002A2185">
        <w:rPr>
          <w:iCs/>
          <w:sz w:val="28"/>
          <w:szCs w:val="28"/>
        </w:rPr>
        <w:t>(в теме письма указать: «Мы – гордость Крыма»)</w:t>
      </w:r>
      <w:r w:rsidRPr="002A2185">
        <w:rPr>
          <w:sz w:val="28"/>
          <w:szCs w:val="28"/>
        </w:rPr>
        <w:t>:</w:t>
      </w:r>
    </w:p>
    <w:p w:rsidR="00A7379E" w:rsidRPr="002A2185" w:rsidRDefault="00A7379E" w:rsidP="00A7379E">
      <w:pPr>
        <w:pStyle w:val="Default"/>
        <w:ind w:firstLine="709"/>
        <w:jc w:val="both"/>
        <w:rPr>
          <w:sz w:val="28"/>
          <w:szCs w:val="28"/>
        </w:rPr>
      </w:pPr>
      <w:r w:rsidRPr="002A2185">
        <w:rPr>
          <w:sz w:val="28"/>
          <w:szCs w:val="28"/>
        </w:rPr>
        <w:t>- электронные заявки участников от образовательной организации</w:t>
      </w:r>
      <w:r>
        <w:rPr>
          <w:sz w:val="28"/>
          <w:szCs w:val="28"/>
        </w:rPr>
        <w:t xml:space="preserve"> – победителей школьного этапа</w:t>
      </w:r>
      <w:r w:rsidRPr="002A2185">
        <w:rPr>
          <w:sz w:val="28"/>
          <w:szCs w:val="28"/>
        </w:rPr>
        <w:t xml:space="preserve"> в формате (</w:t>
      </w:r>
      <w:r w:rsidRPr="002A2185">
        <w:rPr>
          <w:sz w:val="28"/>
          <w:szCs w:val="28"/>
          <w:lang w:val="en-US"/>
        </w:rPr>
        <w:t>word</w:t>
      </w:r>
      <w:r w:rsidRPr="002A2185">
        <w:rPr>
          <w:sz w:val="28"/>
          <w:szCs w:val="28"/>
        </w:rPr>
        <w:t xml:space="preserve"> и </w:t>
      </w:r>
      <w:r w:rsidRPr="002A2185">
        <w:rPr>
          <w:sz w:val="28"/>
          <w:szCs w:val="28"/>
          <w:lang w:val="en-US"/>
        </w:rPr>
        <w:t>pdf</w:t>
      </w:r>
      <w:r w:rsidRPr="002A2185">
        <w:rPr>
          <w:sz w:val="28"/>
          <w:szCs w:val="28"/>
        </w:rPr>
        <w:t>) (приложение 1);</w:t>
      </w:r>
    </w:p>
    <w:p w:rsidR="00A7379E" w:rsidRPr="002A2185" w:rsidRDefault="00A7379E" w:rsidP="00A7379E">
      <w:pPr>
        <w:pStyle w:val="Default"/>
        <w:ind w:firstLine="709"/>
        <w:jc w:val="both"/>
        <w:rPr>
          <w:sz w:val="28"/>
          <w:szCs w:val="28"/>
        </w:rPr>
      </w:pPr>
      <w:r w:rsidRPr="002A2185">
        <w:rPr>
          <w:sz w:val="28"/>
          <w:szCs w:val="28"/>
        </w:rPr>
        <w:t xml:space="preserve">- сканированное согласие на обработку персональных данных (приложение 2), </w:t>
      </w:r>
    </w:p>
    <w:p w:rsidR="00A7379E" w:rsidRPr="002A2185" w:rsidRDefault="00A7379E" w:rsidP="00A7379E">
      <w:pPr>
        <w:pStyle w:val="Default"/>
        <w:ind w:firstLine="709"/>
        <w:jc w:val="both"/>
        <w:rPr>
          <w:sz w:val="28"/>
          <w:szCs w:val="28"/>
        </w:rPr>
      </w:pPr>
      <w:r w:rsidRPr="002A2185">
        <w:rPr>
          <w:sz w:val="28"/>
          <w:szCs w:val="28"/>
        </w:rPr>
        <w:t>- электронный вариант работы</w:t>
      </w:r>
      <w:r>
        <w:rPr>
          <w:sz w:val="28"/>
          <w:szCs w:val="28"/>
        </w:rPr>
        <w:t xml:space="preserve"> победителей школьного этапа</w:t>
      </w:r>
      <w:r w:rsidRPr="002A2185">
        <w:rPr>
          <w:sz w:val="28"/>
          <w:szCs w:val="28"/>
        </w:rPr>
        <w:t xml:space="preserve"> (требования к оформлению, образец титульного листа</w:t>
      </w:r>
      <w:r>
        <w:rPr>
          <w:sz w:val="28"/>
          <w:szCs w:val="28"/>
        </w:rPr>
        <w:t xml:space="preserve"> (приложение 3</w:t>
      </w:r>
      <w:r w:rsidRPr="002A2185">
        <w:rPr>
          <w:sz w:val="28"/>
          <w:szCs w:val="28"/>
        </w:rPr>
        <w:t xml:space="preserve">, паспорта экспоната – в приложении </w:t>
      </w:r>
      <w:r>
        <w:rPr>
          <w:sz w:val="28"/>
          <w:szCs w:val="28"/>
        </w:rPr>
        <w:t>4</w:t>
      </w:r>
      <w:r w:rsidRPr="002A2185">
        <w:rPr>
          <w:sz w:val="28"/>
          <w:szCs w:val="28"/>
        </w:rPr>
        <w:t xml:space="preserve"> к положению</w:t>
      </w:r>
      <w:r>
        <w:rPr>
          <w:sz w:val="28"/>
          <w:szCs w:val="28"/>
        </w:rPr>
        <w:t>, требования к работе в приложении 5</w:t>
      </w:r>
      <w:r w:rsidRPr="002A2185">
        <w:rPr>
          <w:sz w:val="28"/>
          <w:szCs w:val="28"/>
        </w:rPr>
        <w:t>) и тезисы.</w:t>
      </w:r>
    </w:p>
    <w:p w:rsidR="00A7379E" w:rsidRPr="002A2185" w:rsidRDefault="00A7379E" w:rsidP="00A7379E">
      <w:pPr>
        <w:pStyle w:val="Pa3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A2185">
        <w:rPr>
          <w:color w:val="000000"/>
          <w:sz w:val="28"/>
          <w:szCs w:val="28"/>
        </w:rPr>
        <w:t xml:space="preserve">Защита работ проводится по направлениям с </w:t>
      </w:r>
      <w:r>
        <w:rPr>
          <w:color w:val="000000"/>
          <w:sz w:val="28"/>
          <w:szCs w:val="28"/>
        </w:rPr>
        <w:t>12</w:t>
      </w:r>
      <w:r w:rsidRPr="002A2185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14</w:t>
      </w:r>
      <w:r w:rsidRPr="002A21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ноября </w:t>
      </w:r>
      <w:r w:rsidRPr="002A2185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2A2185">
        <w:rPr>
          <w:color w:val="000000"/>
          <w:sz w:val="28"/>
          <w:szCs w:val="28"/>
        </w:rPr>
        <w:t xml:space="preserve"> года (информация о месте и времени проведения будет разослана участникам и руководителям на электронную почту в соответствии с поданными заявками).</w:t>
      </w:r>
    </w:p>
    <w:p w:rsidR="00A7379E" w:rsidRPr="002A2185" w:rsidRDefault="00A7379E" w:rsidP="00A7379E">
      <w:pPr>
        <w:pStyle w:val="Default"/>
        <w:ind w:firstLine="709"/>
        <w:jc w:val="both"/>
        <w:rPr>
          <w:sz w:val="28"/>
          <w:szCs w:val="28"/>
        </w:rPr>
      </w:pPr>
      <w:r w:rsidRPr="002A2185">
        <w:rPr>
          <w:sz w:val="28"/>
          <w:szCs w:val="28"/>
        </w:rPr>
        <w:t>Участники Конкурса, являющиеся кандидатами в действительные члены или действительными членами МАН «Искатель», приносят билеты для отметки участия на защиту.</w:t>
      </w:r>
    </w:p>
    <w:p w:rsidR="00A7379E" w:rsidRPr="002A2185" w:rsidRDefault="00A7379E" w:rsidP="00A7379E">
      <w:pPr>
        <w:pStyle w:val="a4"/>
        <w:ind w:lef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A2185">
        <w:rPr>
          <w:rFonts w:ascii="Times New Roman" w:hAnsi="Times New Roman"/>
          <w:sz w:val="28"/>
          <w:szCs w:val="28"/>
          <w:lang w:val="ru-RU"/>
        </w:rPr>
        <w:t>5. Направления</w:t>
      </w:r>
    </w:p>
    <w:p w:rsidR="00A7379E" w:rsidRPr="002A2185" w:rsidRDefault="00A7379E" w:rsidP="00A7379E">
      <w:pPr>
        <w:pStyle w:val="Pa3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A2185">
        <w:rPr>
          <w:sz w:val="28"/>
          <w:szCs w:val="28"/>
        </w:rPr>
        <w:t>Муниципальный этап Конкурса проводится по следующим направлениям:</w:t>
      </w:r>
      <w:r w:rsidRPr="002A2185">
        <w:rPr>
          <w:color w:val="000000"/>
          <w:sz w:val="28"/>
          <w:szCs w:val="28"/>
        </w:rPr>
        <w:t xml:space="preserve"> </w:t>
      </w:r>
    </w:p>
    <w:p w:rsidR="00A7379E" w:rsidRPr="00256934" w:rsidRDefault="00A7379E" w:rsidP="00A7379E">
      <w:pPr>
        <w:widowControl w:val="0"/>
        <w:numPr>
          <w:ilvl w:val="1"/>
          <w:numId w:val="3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bookmarkStart w:id="0" w:name="_Hlk171350909"/>
      <w:r w:rsidRPr="00256934">
        <w:rPr>
          <w:szCs w:val="28"/>
        </w:rPr>
        <w:t>АВИА-, РАКЕТО</w:t>
      </w:r>
      <w:r w:rsidRPr="00256934">
        <w:rPr>
          <w:caps/>
          <w:szCs w:val="28"/>
        </w:rPr>
        <w:t xml:space="preserve">строение </w:t>
      </w:r>
      <w:r w:rsidRPr="00256934">
        <w:rPr>
          <w:sz w:val="28"/>
          <w:szCs w:val="28"/>
        </w:rPr>
        <w:t>(в том числе для обучающихся</w:t>
      </w:r>
      <w:r>
        <w:rPr>
          <w:sz w:val="28"/>
          <w:szCs w:val="28"/>
        </w:rPr>
        <w:t xml:space="preserve"> </w:t>
      </w:r>
      <w:r w:rsidRPr="00256934">
        <w:rPr>
          <w:sz w:val="28"/>
          <w:szCs w:val="28"/>
        </w:rPr>
        <w:t>в рамках Федерального проекта «Успех каждого ребенка» национального проекта «Образование»);</w:t>
      </w:r>
    </w:p>
    <w:p w:rsidR="00A7379E" w:rsidRPr="00256934" w:rsidRDefault="00A7379E" w:rsidP="00A7379E">
      <w:pPr>
        <w:widowControl w:val="0"/>
        <w:numPr>
          <w:ilvl w:val="1"/>
          <w:numId w:val="3"/>
        </w:numPr>
        <w:tabs>
          <w:tab w:val="left" w:pos="1530"/>
        </w:tabs>
        <w:kinsoku w:val="0"/>
        <w:overflowPunct w:val="0"/>
        <w:adjustRightInd w:val="0"/>
        <w:ind w:left="0" w:firstLine="709"/>
        <w:contextualSpacing/>
        <w:rPr>
          <w:caps/>
          <w:spacing w:val="-1"/>
          <w:sz w:val="28"/>
          <w:szCs w:val="28"/>
        </w:rPr>
      </w:pPr>
      <w:r w:rsidRPr="00256934">
        <w:rPr>
          <w:caps/>
          <w:spacing w:val="-1"/>
        </w:rPr>
        <w:t>Астрономия, Космонавтика;</w:t>
      </w:r>
    </w:p>
    <w:p w:rsidR="00A7379E" w:rsidRPr="00256934" w:rsidRDefault="00A7379E" w:rsidP="00A7379E">
      <w:pPr>
        <w:widowControl w:val="0"/>
        <w:numPr>
          <w:ilvl w:val="1"/>
          <w:numId w:val="3"/>
        </w:numPr>
        <w:tabs>
          <w:tab w:val="left" w:pos="1530"/>
        </w:tabs>
        <w:kinsoku w:val="0"/>
        <w:overflowPunct w:val="0"/>
        <w:adjustRightInd w:val="0"/>
        <w:ind w:left="0" w:firstLine="709"/>
        <w:contextualSpacing/>
        <w:rPr>
          <w:bCs/>
          <w:caps/>
          <w:spacing w:val="-1"/>
        </w:rPr>
      </w:pPr>
      <w:r w:rsidRPr="00256934">
        <w:rPr>
          <w:bCs/>
          <w:caps/>
          <w:spacing w:val="-1"/>
        </w:rPr>
        <w:t>Ботаника;</w:t>
      </w:r>
    </w:p>
    <w:p w:rsidR="00A7379E" w:rsidRPr="00256934" w:rsidRDefault="00A7379E" w:rsidP="00A7379E">
      <w:pPr>
        <w:widowControl w:val="0"/>
        <w:numPr>
          <w:ilvl w:val="1"/>
          <w:numId w:val="3"/>
        </w:numPr>
        <w:tabs>
          <w:tab w:val="left" w:pos="1530"/>
        </w:tabs>
        <w:kinsoku w:val="0"/>
        <w:overflowPunct w:val="0"/>
        <w:adjustRightInd w:val="0"/>
        <w:ind w:left="0" w:firstLine="709"/>
        <w:contextualSpacing/>
        <w:rPr>
          <w:bCs/>
          <w:caps/>
          <w:spacing w:val="-1"/>
        </w:rPr>
      </w:pPr>
      <w:r w:rsidRPr="00256934">
        <w:rPr>
          <w:bCs/>
          <w:caps/>
          <w:spacing w:val="-1"/>
        </w:rPr>
        <w:t>Зоология;</w:t>
      </w:r>
    </w:p>
    <w:p w:rsidR="00A7379E" w:rsidRPr="00256934" w:rsidRDefault="00A7379E" w:rsidP="00A7379E">
      <w:pPr>
        <w:widowControl w:val="0"/>
        <w:numPr>
          <w:ilvl w:val="1"/>
          <w:numId w:val="3"/>
        </w:numPr>
        <w:tabs>
          <w:tab w:val="left" w:pos="1530"/>
        </w:tabs>
        <w:kinsoku w:val="0"/>
        <w:overflowPunct w:val="0"/>
        <w:adjustRightInd w:val="0"/>
        <w:ind w:left="0" w:firstLine="709"/>
        <w:contextualSpacing/>
        <w:rPr>
          <w:szCs w:val="28"/>
        </w:rPr>
      </w:pPr>
      <w:r w:rsidRPr="00256934">
        <w:rPr>
          <w:spacing w:val="-1"/>
          <w:szCs w:val="28"/>
        </w:rPr>
        <w:t>КОМПЬЮТЕРНЫЕ</w:t>
      </w:r>
      <w:r w:rsidRPr="00256934">
        <w:rPr>
          <w:szCs w:val="28"/>
        </w:rPr>
        <w:t xml:space="preserve"> ТЕХНОЛОГИИ;</w:t>
      </w:r>
    </w:p>
    <w:p w:rsidR="00A7379E" w:rsidRPr="00256934" w:rsidRDefault="00A7379E" w:rsidP="00A7379E">
      <w:pPr>
        <w:widowControl w:val="0"/>
        <w:numPr>
          <w:ilvl w:val="1"/>
          <w:numId w:val="3"/>
        </w:numPr>
        <w:tabs>
          <w:tab w:val="left" w:pos="1530"/>
        </w:tabs>
        <w:kinsoku w:val="0"/>
        <w:overflowPunct w:val="0"/>
        <w:adjustRightInd w:val="0"/>
        <w:ind w:left="0" w:firstLine="709"/>
        <w:contextualSpacing/>
        <w:jc w:val="both"/>
        <w:rPr>
          <w:spacing w:val="-1"/>
          <w:sz w:val="28"/>
          <w:szCs w:val="28"/>
        </w:rPr>
      </w:pPr>
      <w:r w:rsidRPr="00256934">
        <w:rPr>
          <w:spacing w:val="-1"/>
          <w:szCs w:val="28"/>
        </w:rPr>
        <w:t>КУЛЬТУРНОЕ</w:t>
      </w:r>
      <w:r w:rsidRPr="00256934">
        <w:rPr>
          <w:spacing w:val="35"/>
          <w:szCs w:val="28"/>
        </w:rPr>
        <w:t xml:space="preserve"> </w:t>
      </w:r>
      <w:r w:rsidRPr="00256934">
        <w:rPr>
          <w:spacing w:val="-1"/>
          <w:szCs w:val="28"/>
        </w:rPr>
        <w:t>НАСЛЕДИЕ</w:t>
      </w:r>
      <w:r w:rsidRPr="00256934">
        <w:rPr>
          <w:spacing w:val="34"/>
          <w:szCs w:val="28"/>
        </w:rPr>
        <w:t xml:space="preserve"> </w:t>
      </w:r>
      <w:r w:rsidRPr="00256934">
        <w:rPr>
          <w:szCs w:val="28"/>
        </w:rPr>
        <w:t>И</w:t>
      </w:r>
      <w:r w:rsidRPr="00256934">
        <w:rPr>
          <w:spacing w:val="35"/>
          <w:szCs w:val="28"/>
        </w:rPr>
        <w:t xml:space="preserve"> </w:t>
      </w:r>
      <w:r w:rsidRPr="00256934">
        <w:rPr>
          <w:spacing w:val="-1"/>
          <w:szCs w:val="28"/>
        </w:rPr>
        <w:t>СОВРЕМЕННОЕ</w:t>
      </w:r>
      <w:r w:rsidRPr="00256934">
        <w:rPr>
          <w:spacing w:val="35"/>
          <w:szCs w:val="28"/>
        </w:rPr>
        <w:t xml:space="preserve"> </w:t>
      </w:r>
      <w:r w:rsidRPr="00256934">
        <w:rPr>
          <w:spacing w:val="-1"/>
          <w:szCs w:val="28"/>
        </w:rPr>
        <w:t>ИСКУССТВО</w:t>
      </w:r>
      <w:r w:rsidRPr="00256934">
        <w:rPr>
          <w:spacing w:val="35"/>
          <w:szCs w:val="28"/>
        </w:rPr>
        <w:t>;</w:t>
      </w:r>
    </w:p>
    <w:p w:rsidR="00A7379E" w:rsidRPr="00256934" w:rsidRDefault="00A7379E" w:rsidP="00A7379E">
      <w:pPr>
        <w:widowControl w:val="0"/>
        <w:numPr>
          <w:ilvl w:val="1"/>
          <w:numId w:val="3"/>
        </w:numPr>
        <w:tabs>
          <w:tab w:val="left" w:pos="1530"/>
        </w:tabs>
        <w:kinsoku w:val="0"/>
        <w:overflowPunct w:val="0"/>
        <w:adjustRightInd w:val="0"/>
        <w:ind w:left="0" w:firstLine="709"/>
        <w:contextualSpacing/>
        <w:rPr>
          <w:sz w:val="28"/>
          <w:szCs w:val="28"/>
        </w:rPr>
      </w:pPr>
      <w:r w:rsidRPr="00256934">
        <w:rPr>
          <w:spacing w:val="-1"/>
          <w:szCs w:val="28"/>
        </w:rPr>
        <w:t>ЛИНГВИСТИКА</w:t>
      </w:r>
      <w:r w:rsidRPr="00256934">
        <w:rPr>
          <w:sz w:val="28"/>
          <w:szCs w:val="28"/>
        </w:rPr>
        <w:t>;</w:t>
      </w:r>
    </w:p>
    <w:p w:rsidR="00A7379E" w:rsidRPr="00256934" w:rsidRDefault="00A7379E" w:rsidP="00A7379E">
      <w:pPr>
        <w:widowControl w:val="0"/>
        <w:numPr>
          <w:ilvl w:val="1"/>
          <w:numId w:val="3"/>
        </w:numPr>
        <w:tabs>
          <w:tab w:val="left" w:pos="1530"/>
        </w:tabs>
        <w:kinsoku w:val="0"/>
        <w:overflowPunct w:val="0"/>
        <w:adjustRightInd w:val="0"/>
        <w:ind w:left="0" w:firstLine="709"/>
        <w:contextualSpacing/>
        <w:jc w:val="both"/>
        <w:rPr>
          <w:spacing w:val="-1"/>
        </w:rPr>
      </w:pPr>
      <w:r w:rsidRPr="00256934">
        <w:rPr>
          <w:spacing w:val="-1"/>
        </w:rPr>
        <w:t>ЛИТЕРАТУРОВЕДЕНИЕ</w:t>
      </w:r>
      <w:r w:rsidRPr="00256934">
        <w:rPr>
          <w:spacing w:val="-1"/>
          <w:sz w:val="28"/>
          <w:szCs w:val="28"/>
        </w:rPr>
        <w:t>;</w:t>
      </w:r>
    </w:p>
    <w:p w:rsidR="00A7379E" w:rsidRPr="00256934" w:rsidRDefault="00A7379E" w:rsidP="00A7379E">
      <w:pPr>
        <w:widowControl w:val="0"/>
        <w:numPr>
          <w:ilvl w:val="1"/>
          <w:numId w:val="3"/>
        </w:numPr>
        <w:tabs>
          <w:tab w:val="left" w:pos="1530"/>
        </w:tabs>
        <w:kinsoku w:val="0"/>
        <w:overflowPunct w:val="0"/>
        <w:adjustRightInd w:val="0"/>
        <w:ind w:left="0" w:firstLine="709"/>
        <w:contextualSpacing/>
        <w:rPr>
          <w:szCs w:val="28"/>
        </w:rPr>
      </w:pPr>
      <w:r w:rsidRPr="00256934">
        <w:rPr>
          <w:spacing w:val="-1"/>
          <w:szCs w:val="28"/>
        </w:rPr>
        <w:t>МАТЕМАТИКА;</w:t>
      </w:r>
      <w:r w:rsidRPr="00256934">
        <w:rPr>
          <w:szCs w:val="28"/>
        </w:rPr>
        <w:t xml:space="preserve"> </w:t>
      </w:r>
    </w:p>
    <w:p w:rsidR="00A7379E" w:rsidRPr="00256934" w:rsidRDefault="00A7379E" w:rsidP="00A7379E">
      <w:pPr>
        <w:widowControl w:val="0"/>
        <w:numPr>
          <w:ilvl w:val="1"/>
          <w:numId w:val="3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56934">
        <w:rPr>
          <w:szCs w:val="28"/>
        </w:rPr>
        <w:t xml:space="preserve">МАШИНОСТРОЕНИЕ </w:t>
      </w:r>
      <w:bookmarkStart w:id="1" w:name="_Hlk171079540"/>
      <w:bookmarkStart w:id="2" w:name="_Hlk171079286"/>
      <w:r w:rsidRPr="00256934">
        <w:rPr>
          <w:sz w:val="28"/>
          <w:szCs w:val="28"/>
        </w:rPr>
        <w:t>(в том числе для обучающихся в рамках Федерального проекта «Успех каждого ребенка» национального проекта «Образование»);</w:t>
      </w:r>
      <w:bookmarkEnd w:id="1"/>
    </w:p>
    <w:bookmarkEnd w:id="2"/>
    <w:p w:rsidR="00A7379E" w:rsidRPr="00256934" w:rsidRDefault="00A7379E" w:rsidP="00A7379E">
      <w:pPr>
        <w:widowControl w:val="0"/>
        <w:numPr>
          <w:ilvl w:val="0"/>
          <w:numId w:val="2"/>
        </w:numPr>
        <w:tabs>
          <w:tab w:val="left" w:pos="1530"/>
        </w:tabs>
        <w:kinsoku w:val="0"/>
        <w:overflowPunct w:val="0"/>
        <w:adjustRightInd w:val="0"/>
        <w:ind w:left="0" w:firstLine="709"/>
        <w:contextualSpacing/>
        <w:jc w:val="both"/>
        <w:rPr>
          <w:caps/>
          <w:spacing w:val="-1"/>
        </w:rPr>
      </w:pPr>
      <w:r w:rsidRPr="00256934">
        <w:rPr>
          <w:caps/>
          <w:spacing w:val="-1"/>
        </w:rPr>
        <w:t>Обществознание;</w:t>
      </w:r>
    </w:p>
    <w:p w:rsidR="00A7379E" w:rsidRPr="00256934" w:rsidRDefault="00A7379E" w:rsidP="00A7379E">
      <w:pPr>
        <w:widowControl w:val="0"/>
        <w:numPr>
          <w:ilvl w:val="0"/>
          <w:numId w:val="2"/>
        </w:numPr>
        <w:tabs>
          <w:tab w:val="left" w:pos="1530"/>
        </w:tabs>
        <w:kinsoku w:val="0"/>
        <w:overflowPunct w:val="0"/>
        <w:adjustRightInd w:val="0"/>
        <w:ind w:left="0" w:firstLine="709"/>
        <w:contextualSpacing/>
        <w:jc w:val="both"/>
        <w:rPr>
          <w:caps/>
          <w:spacing w:val="-1"/>
        </w:rPr>
      </w:pPr>
      <w:r w:rsidRPr="00256934">
        <w:rPr>
          <w:caps/>
          <w:spacing w:val="-1"/>
        </w:rPr>
        <w:t>Правоведение;</w:t>
      </w:r>
    </w:p>
    <w:p w:rsidR="00A7379E" w:rsidRPr="00256934" w:rsidRDefault="00A7379E" w:rsidP="00A7379E">
      <w:pPr>
        <w:widowControl w:val="0"/>
        <w:numPr>
          <w:ilvl w:val="1"/>
          <w:numId w:val="3"/>
        </w:numPr>
        <w:tabs>
          <w:tab w:val="left" w:pos="1530"/>
        </w:tabs>
        <w:kinsoku w:val="0"/>
        <w:overflowPunct w:val="0"/>
        <w:adjustRightInd w:val="0"/>
        <w:ind w:left="0" w:firstLine="709"/>
        <w:contextualSpacing/>
        <w:jc w:val="both"/>
        <w:rPr>
          <w:caps/>
        </w:rPr>
      </w:pPr>
      <w:r w:rsidRPr="00256934">
        <w:rPr>
          <w:caps/>
          <w:spacing w:val="-1"/>
        </w:rPr>
        <w:t>Робототехника;</w:t>
      </w:r>
    </w:p>
    <w:p w:rsidR="00A7379E" w:rsidRPr="00256934" w:rsidRDefault="00A7379E" w:rsidP="00A7379E">
      <w:pPr>
        <w:widowControl w:val="0"/>
        <w:numPr>
          <w:ilvl w:val="0"/>
          <w:numId w:val="2"/>
        </w:numPr>
        <w:tabs>
          <w:tab w:val="left" w:pos="1530"/>
        </w:tabs>
        <w:kinsoku w:val="0"/>
        <w:overflowPunct w:val="0"/>
        <w:adjustRightInd w:val="0"/>
        <w:ind w:left="0" w:firstLine="709"/>
        <w:contextualSpacing/>
        <w:jc w:val="both"/>
        <w:rPr>
          <w:caps/>
          <w:spacing w:val="-1"/>
        </w:rPr>
      </w:pPr>
      <w:r w:rsidRPr="00256934">
        <w:rPr>
          <w:caps/>
          <w:spacing w:val="-1"/>
        </w:rPr>
        <w:t>Социология;</w:t>
      </w:r>
    </w:p>
    <w:p w:rsidR="00A7379E" w:rsidRPr="00256934" w:rsidRDefault="00A7379E" w:rsidP="00A7379E">
      <w:pPr>
        <w:widowControl w:val="0"/>
        <w:numPr>
          <w:ilvl w:val="1"/>
          <w:numId w:val="3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caps/>
          <w:sz w:val="28"/>
          <w:szCs w:val="28"/>
        </w:rPr>
      </w:pPr>
      <w:r w:rsidRPr="00256934">
        <w:rPr>
          <w:caps/>
          <w:szCs w:val="28"/>
        </w:rPr>
        <w:t xml:space="preserve">СУДОстроение </w:t>
      </w:r>
      <w:r w:rsidRPr="00256934">
        <w:rPr>
          <w:sz w:val="28"/>
          <w:szCs w:val="28"/>
        </w:rPr>
        <w:t>(в том числе для обучающихся в рамках Федерального проекта «Успех каждого ребенка» национального проекта «Образование»);</w:t>
      </w:r>
    </w:p>
    <w:p w:rsidR="00A7379E" w:rsidRPr="00256934" w:rsidRDefault="00A7379E" w:rsidP="00A7379E">
      <w:pPr>
        <w:widowControl w:val="0"/>
        <w:numPr>
          <w:ilvl w:val="1"/>
          <w:numId w:val="3"/>
        </w:numPr>
        <w:tabs>
          <w:tab w:val="left" w:pos="1530"/>
        </w:tabs>
        <w:kinsoku w:val="0"/>
        <w:overflowPunct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56934">
        <w:rPr>
          <w:szCs w:val="28"/>
        </w:rPr>
        <w:t>ТЕХНИЧЕСКОЕ</w:t>
      </w:r>
      <w:r w:rsidRPr="00256934">
        <w:rPr>
          <w:spacing w:val="-11"/>
          <w:szCs w:val="28"/>
        </w:rPr>
        <w:t xml:space="preserve"> </w:t>
      </w:r>
      <w:r w:rsidRPr="00256934">
        <w:rPr>
          <w:spacing w:val="-1"/>
          <w:szCs w:val="28"/>
        </w:rPr>
        <w:t>ТВОРЧЕСТВО</w:t>
      </w:r>
      <w:r w:rsidRPr="00256934">
        <w:rPr>
          <w:spacing w:val="-9"/>
          <w:szCs w:val="28"/>
        </w:rPr>
        <w:t xml:space="preserve"> </w:t>
      </w:r>
      <w:r w:rsidRPr="00256934">
        <w:rPr>
          <w:spacing w:val="-1"/>
          <w:sz w:val="28"/>
          <w:szCs w:val="28"/>
        </w:rPr>
        <w:t>(моделирование,</w:t>
      </w:r>
      <w:r w:rsidRPr="00256934">
        <w:rPr>
          <w:spacing w:val="-10"/>
          <w:sz w:val="28"/>
          <w:szCs w:val="28"/>
        </w:rPr>
        <w:t xml:space="preserve"> </w:t>
      </w:r>
      <w:r w:rsidRPr="00256934">
        <w:rPr>
          <w:spacing w:val="-1"/>
          <w:sz w:val="28"/>
          <w:szCs w:val="28"/>
        </w:rPr>
        <w:t>проектирование)</w:t>
      </w:r>
      <w:r w:rsidRPr="00256934">
        <w:rPr>
          <w:spacing w:val="73"/>
          <w:sz w:val="28"/>
          <w:szCs w:val="28"/>
        </w:rPr>
        <w:t xml:space="preserve"> </w:t>
      </w:r>
    </w:p>
    <w:p w:rsidR="00A7379E" w:rsidRPr="00256934" w:rsidRDefault="00A7379E" w:rsidP="00A7379E">
      <w:pPr>
        <w:widowControl w:val="0"/>
        <w:numPr>
          <w:ilvl w:val="1"/>
          <w:numId w:val="3"/>
        </w:numPr>
        <w:tabs>
          <w:tab w:val="left" w:pos="1530"/>
        </w:tabs>
        <w:kinsoku w:val="0"/>
        <w:overflowPunct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56934">
        <w:rPr>
          <w:bCs/>
          <w:spacing w:val="-1"/>
        </w:rPr>
        <w:t>ТЕХНИЧЕСКОЕ ТВОРЧЕСТВО</w:t>
      </w:r>
      <w:r w:rsidRPr="00256934">
        <w:rPr>
          <w:spacing w:val="-1"/>
          <w:sz w:val="28"/>
          <w:szCs w:val="28"/>
        </w:rPr>
        <w:t xml:space="preserve"> (рационализация,</w:t>
      </w:r>
      <w:r w:rsidRPr="00256934">
        <w:rPr>
          <w:spacing w:val="-3"/>
          <w:sz w:val="28"/>
          <w:szCs w:val="28"/>
        </w:rPr>
        <w:t xml:space="preserve"> </w:t>
      </w:r>
      <w:r w:rsidRPr="00256934">
        <w:rPr>
          <w:spacing w:val="-1"/>
          <w:sz w:val="28"/>
          <w:szCs w:val="28"/>
        </w:rPr>
        <w:t>изобретательство);</w:t>
      </w:r>
    </w:p>
    <w:p w:rsidR="00A7379E" w:rsidRPr="00256934" w:rsidRDefault="00A7379E" w:rsidP="00A7379E">
      <w:pPr>
        <w:widowControl w:val="0"/>
        <w:numPr>
          <w:ilvl w:val="1"/>
          <w:numId w:val="3"/>
        </w:numPr>
        <w:tabs>
          <w:tab w:val="left" w:pos="1530"/>
        </w:tabs>
        <w:kinsoku w:val="0"/>
        <w:overflowPunct w:val="0"/>
        <w:adjustRightInd w:val="0"/>
        <w:ind w:left="0" w:firstLine="709"/>
        <w:contextualSpacing/>
        <w:jc w:val="both"/>
      </w:pPr>
      <w:r w:rsidRPr="00256934">
        <w:rPr>
          <w:bCs/>
          <w:caps/>
          <w:spacing w:val="-1"/>
        </w:rPr>
        <w:t xml:space="preserve">Технология </w:t>
      </w:r>
      <w:r w:rsidRPr="00256934">
        <w:rPr>
          <w:spacing w:val="-1"/>
          <w:sz w:val="28"/>
          <w:szCs w:val="28"/>
        </w:rPr>
        <w:t>(в том числе декоративно-прикладное творчество);</w:t>
      </w:r>
    </w:p>
    <w:p w:rsidR="00A7379E" w:rsidRPr="00256934" w:rsidRDefault="00A7379E" w:rsidP="00A7379E">
      <w:pPr>
        <w:widowControl w:val="0"/>
        <w:numPr>
          <w:ilvl w:val="1"/>
          <w:numId w:val="3"/>
        </w:numPr>
        <w:tabs>
          <w:tab w:val="left" w:pos="1530"/>
        </w:tabs>
        <w:kinsoku w:val="0"/>
        <w:overflowPunct w:val="0"/>
        <w:adjustRightInd w:val="0"/>
        <w:ind w:left="0" w:firstLine="709"/>
        <w:contextualSpacing/>
        <w:rPr>
          <w:spacing w:val="-1"/>
          <w:sz w:val="28"/>
          <w:szCs w:val="28"/>
        </w:rPr>
      </w:pPr>
      <w:r w:rsidRPr="00256934">
        <w:rPr>
          <w:spacing w:val="-1"/>
        </w:rPr>
        <w:t>ФИЗИКА</w:t>
      </w:r>
      <w:r w:rsidRPr="00256934">
        <w:rPr>
          <w:spacing w:val="-1"/>
          <w:sz w:val="28"/>
          <w:szCs w:val="28"/>
        </w:rPr>
        <w:t>;</w:t>
      </w:r>
    </w:p>
    <w:p w:rsidR="00A7379E" w:rsidRPr="00256934" w:rsidRDefault="00A7379E" w:rsidP="00A7379E">
      <w:pPr>
        <w:widowControl w:val="0"/>
        <w:numPr>
          <w:ilvl w:val="1"/>
          <w:numId w:val="3"/>
        </w:numPr>
        <w:tabs>
          <w:tab w:val="left" w:pos="1530"/>
        </w:tabs>
        <w:kinsoku w:val="0"/>
        <w:overflowPunct w:val="0"/>
        <w:adjustRightInd w:val="0"/>
        <w:ind w:left="0" w:firstLine="709"/>
        <w:contextualSpacing/>
        <w:jc w:val="both"/>
      </w:pPr>
      <w:r w:rsidRPr="00256934">
        <w:rPr>
          <w:spacing w:val="-1"/>
        </w:rPr>
        <w:t>ФИЗИОЛОГИЯ ЧЕЛОВЕКА,</w:t>
      </w:r>
      <w:r w:rsidRPr="00256934">
        <w:rPr>
          <w:spacing w:val="23"/>
        </w:rPr>
        <w:t xml:space="preserve"> </w:t>
      </w:r>
      <w:r w:rsidRPr="00256934">
        <w:rPr>
          <w:spacing w:val="-1"/>
        </w:rPr>
        <w:t>ЗДОРОВЬЕ.</w:t>
      </w:r>
    </w:p>
    <w:bookmarkEnd w:id="0"/>
    <w:p w:rsidR="00A7379E" w:rsidRPr="002A2185" w:rsidRDefault="00A7379E" w:rsidP="00A7379E">
      <w:pPr>
        <w:pStyle w:val="a4"/>
        <w:ind w:lef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A2185">
        <w:rPr>
          <w:rFonts w:ascii="Times New Roman" w:hAnsi="Times New Roman"/>
          <w:sz w:val="28"/>
          <w:szCs w:val="28"/>
          <w:lang w:val="ru-RU"/>
        </w:rPr>
        <w:lastRenderedPageBreak/>
        <w:t>6. Программа Конкурса</w:t>
      </w:r>
    </w:p>
    <w:p w:rsidR="00A7379E" w:rsidRPr="002A2185" w:rsidRDefault="00A7379E" w:rsidP="00A7379E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2185">
        <w:rPr>
          <w:rFonts w:ascii="Times New Roman" w:hAnsi="Times New Roman"/>
          <w:sz w:val="28"/>
          <w:szCs w:val="28"/>
          <w:lang w:val="ru-RU"/>
        </w:rPr>
        <w:t>Программой предусмотрены заочное оценивание и защита научно-исследовательских работ, все результаты вносятся в общий протокол.</w:t>
      </w:r>
    </w:p>
    <w:p w:rsidR="00A7379E" w:rsidRPr="002A2185" w:rsidRDefault="00A7379E" w:rsidP="00A7379E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2185">
        <w:rPr>
          <w:rFonts w:ascii="Times New Roman" w:hAnsi="Times New Roman"/>
          <w:sz w:val="28"/>
          <w:szCs w:val="28"/>
          <w:lang w:val="ru-RU"/>
        </w:rPr>
        <w:t xml:space="preserve">Защита научно-исследовательских работ и проектов проходит отдельно по каждому направлению и по каждой возрастной группе. Для выступления автору дается до 5 минут и до 2 минут для ответов на вопросы. </w:t>
      </w:r>
    </w:p>
    <w:p w:rsidR="00A7379E" w:rsidRDefault="00A7379E" w:rsidP="00A7379E">
      <w:pPr>
        <w:ind w:firstLine="709"/>
        <w:jc w:val="center"/>
        <w:rPr>
          <w:bCs/>
          <w:sz w:val="28"/>
          <w:szCs w:val="28"/>
        </w:rPr>
      </w:pPr>
      <w:r w:rsidRPr="002A2185">
        <w:rPr>
          <w:bCs/>
          <w:sz w:val="28"/>
          <w:szCs w:val="28"/>
        </w:rPr>
        <w:t>7. Критерии оценивания</w:t>
      </w:r>
    </w:p>
    <w:p w:rsidR="00A7379E" w:rsidRPr="00822F76" w:rsidRDefault="00A7379E" w:rsidP="00A7379E">
      <w:pPr>
        <w:pStyle w:val="a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22F76">
        <w:rPr>
          <w:rFonts w:ascii="Times New Roman" w:hAnsi="Times New Roman" w:cs="Times New Roman"/>
          <w:color w:val="auto"/>
          <w:sz w:val="28"/>
          <w:szCs w:val="28"/>
        </w:rPr>
        <w:t>Максимальная суммарная оценка за уч</w:t>
      </w:r>
      <w:r>
        <w:rPr>
          <w:rFonts w:ascii="Times New Roman" w:hAnsi="Times New Roman" w:cs="Times New Roman"/>
          <w:color w:val="auto"/>
          <w:sz w:val="28"/>
          <w:szCs w:val="28"/>
        </w:rPr>
        <w:t>астие во всех этапах программы Конкурса составляет 75</w:t>
      </w:r>
      <w:r w:rsidRPr="00822F76">
        <w:rPr>
          <w:rFonts w:ascii="Times New Roman" w:hAnsi="Times New Roman" w:cs="Times New Roman"/>
          <w:color w:val="auto"/>
          <w:sz w:val="28"/>
          <w:szCs w:val="28"/>
        </w:rPr>
        <w:t xml:space="preserve"> баллов.</w:t>
      </w:r>
    </w:p>
    <w:p w:rsidR="00A7379E" w:rsidRPr="00381B5D" w:rsidRDefault="00A7379E" w:rsidP="00A7379E">
      <w:pPr>
        <w:pStyle w:val="a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81B5D">
        <w:rPr>
          <w:rFonts w:ascii="Times New Roman" w:hAnsi="Times New Roman" w:cs="Times New Roman"/>
          <w:color w:val="auto"/>
          <w:sz w:val="28"/>
          <w:szCs w:val="28"/>
        </w:rPr>
        <w:t>Распределение по баллам выглядит следующим образом: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6275"/>
        <w:gridCol w:w="2796"/>
      </w:tblGrid>
      <w:tr w:rsidR="00A7379E" w:rsidRPr="00822F76" w:rsidTr="00510451">
        <w:trPr>
          <w:trHeight w:val="503"/>
          <w:jc w:val="center"/>
        </w:trPr>
        <w:tc>
          <w:tcPr>
            <w:tcW w:w="558" w:type="dxa"/>
            <w:vAlign w:val="center"/>
          </w:tcPr>
          <w:p w:rsidR="00A7379E" w:rsidRPr="00822F76" w:rsidRDefault="00A7379E" w:rsidP="00510451">
            <w:pPr>
              <w:widowControl w:val="0"/>
              <w:jc w:val="center"/>
              <w:rPr>
                <w:b/>
                <w:szCs w:val="28"/>
                <w:lang w:eastAsia="en-US"/>
              </w:rPr>
            </w:pPr>
            <w:r w:rsidRPr="00822F7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75" w:type="dxa"/>
            <w:vAlign w:val="center"/>
          </w:tcPr>
          <w:p w:rsidR="00A7379E" w:rsidRPr="00822F76" w:rsidRDefault="00A7379E" w:rsidP="00510451">
            <w:pPr>
              <w:widowControl w:val="0"/>
              <w:jc w:val="center"/>
              <w:rPr>
                <w:b/>
                <w:szCs w:val="28"/>
                <w:lang w:eastAsia="en-US"/>
              </w:rPr>
            </w:pPr>
            <w:r w:rsidRPr="00822F76">
              <w:rPr>
                <w:sz w:val="28"/>
                <w:szCs w:val="28"/>
                <w:lang w:eastAsia="en-US"/>
              </w:rPr>
              <w:t>Вид работы</w:t>
            </w:r>
          </w:p>
        </w:tc>
        <w:tc>
          <w:tcPr>
            <w:tcW w:w="2796" w:type="dxa"/>
            <w:vAlign w:val="center"/>
          </w:tcPr>
          <w:p w:rsidR="00A7379E" w:rsidRPr="00822F76" w:rsidRDefault="00A7379E" w:rsidP="00510451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Pr="00822F76">
              <w:rPr>
                <w:sz w:val="28"/>
                <w:szCs w:val="28"/>
                <w:lang w:eastAsia="en-US"/>
              </w:rPr>
              <w:t>аксимальная сумма баллов</w:t>
            </w:r>
          </w:p>
        </w:tc>
      </w:tr>
      <w:tr w:rsidR="00A7379E" w:rsidRPr="00822F76" w:rsidTr="00510451">
        <w:trPr>
          <w:trHeight w:val="288"/>
          <w:jc w:val="center"/>
        </w:trPr>
        <w:tc>
          <w:tcPr>
            <w:tcW w:w="558" w:type="dxa"/>
          </w:tcPr>
          <w:p w:rsidR="00A7379E" w:rsidRPr="00822F76" w:rsidRDefault="00A7379E" w:rsidP="00510451">
            <w:pPr>
              <w:widowControl w:val="0"/>
              <w:jc w:val="center"/>
              <w:rPr>
                <w:b/>
                <w:szCs w:val="28"/>
                <w:lang w:eastAsia="en-US"/>
              </w:rPr>
            </w:pPr>
            <w:r w:rsidRPr="00822F7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75" w:type="dxa"/>
            <w:vAlign w:val="center"/>
          </w:tcPr>
          <w:p w:rsidR="00A7379E" w:rsidRPr="00822F76" w:rsidRDefault="00A7379E" w:rsidP="00510451">
            <w:pPr>
              <w:widowControl w:val="0"/>
              <w:rPr>
                <w:b/>
                <w:szCs w:val="28"/>
                <w:lang w:eastAsia="en-US"/>
              </w:rPr>
            </w:pPr>
            <w:r w:rsidRPr="00822F76">
              <w:rPr>
                <w:sz w:val="28"/>
                <w:szCs w:val="28"/>
                <w:lang w:eastAsia="en-US"/>
              </w:rPr>
              <w:t>Заочное оценивание научно-исследовательских работ</w:t>
            </w:r>
          </w:p>
        </w:tc>
        <w:tc>
          <w:tcPr>
            <w:tcW w:w="2796" w:type="dxa"/>
            <w:vAlign w:val="center"/>
          </w:tcPr>
          <w:p w:rsidR="00A7379E" w:rsidRPr="00741922" w:rsidRDefault="00A7379E" w:rsidP="00510451">
            <w:pPr>
              <w:widowControl w:val="0"/>
              <w:jc w:val="center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A7379E" w:rsidRPr="00822F76" w:rsidTr="00510451">
        <w:trPr>
          <w:trHeight w:val="376"/>
          <w:jc w:val="center"/>
        </w:trPr>
        <w:tc>
          <w:tcPr>
            <w:tcW w:w="558" w:type="dxa"/>
          </w:tcPr>
          <w:p w:rsidR="00A7379E" w:rsidRPr="00822F76" w:rsidRDefault="00A7379E" w:rsidP="00510451">
            <w:pPr>
              <w:widowControl w:val="0"/>
              <w:jc w:val="center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822F7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75" w:type="dxa"/>
            <w:vAlign w:val="center"/>
          </w:tcPr>
          <w:p w:rsidR="00A7379E" w:rsidRPr="00822F76" w:rsidRDefault="00A7379E" w:rsidP="00510451">
            <w:pPr>
              <w:widowControl w:val="0"/>
              <w:rPr>
                <w:b/>
                <w:szCs w:val="28"/>
                <w:lang w:eastAsia="en-US"/>
              </w:rPr>
            </w:pPr>
            <w:r w:rsidRPr="00822F76">
              <w:rPr>
                <w:sz w:val="28"/>
                <w:szCs w:val="28"/>
                <w:lang w:eastAsia="en-US"/>
              </w:rPr>
              <w:t>Защита научно-исследовательской работы</w:t>
            </w:r>
          </w:p>
        </w:tc>
        <w:tc>
          <w:tcPr>
            <w:tcW w:w="2796" w:type="dxa"/>
            <w:vAlign w:val="center"/>
          </w:tcPr>
          <w:p w:rsidR="00A7379E" w:rsidRPr="00741922" w:rsidRDefault="00A7379E" w:rsidP="00510451">
            <w:pPr>
              <w:widowControl w:val="0"/>
              <w:jc w:val="center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A7379E" w:rsidRPr="00822F76" w:rsidTr="00510451">
        <w:trPr>
          <w:trHeight w:val="169"/>
          <w:jc w:val="center"/>
        </w:trPr>
        <w:tc>
          <w:tcPr>
            <w:tcW w:w="6833" w:type="dxa"/>
            <w:gridSpan w:val="2"/>
            <w:vAlign w:val="center"/>
          </w:tcPr>
          <w:p w:rsidR="00A7379E" w:rsidRPr="00822F76" w:rsidRDefault="00A7379E" w:rsidP="00510451">
            <w:pPr>
              <w:widowControl w:val="0"/>
              <w:jc w:val="center"/>
              <w:rPr>
                <w:b/>
                <w:bCs/>
                <w:szCs w:val="28"/>
                <w:lang w:eastAsia="en-US"/>
              </w:rPr>
            </w:pPr>
            <w:r w:rsidRPr="00822F7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796" w:type="dxa"/>
            <w:vAlign w:val="center"/>
          </w:tcPr>
          <w:p w:rsidR="00A7379E" w:rsidRPr="00741922" w:rsidRDefault="00A7379E" w:rsidP="00510451">
            <w:pPr>
              <w:widowControl w:val="0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</w:tr>
    </w:tbl>
    <w:p w:rsidR="00A7379E" w:rsidRPr="002A2185" w:rsidRDefault="00A7379E" w:rsidP="00A7379E">
      <w:pPr>
        <w:ind w:firstLine="709"/>
        <w:jc w:val="center"/>
        <w:rPr>
          <w:bCs/>
          <w:sz w:val="28"/>
          <w:szCs w:val="28"/>
        </w:rPr>
      </w:pPr>
    </w:p>
    <w:p w:rsidR="00A7379E" w:rsidRDefault="00A7379E" w:rsidP="00A7379E">
      <w:pPr>
        <w:ind w:firstLine="709"/>
        <w:jc w:val="center"/>
        <w:rPr>
          <w:sz w:val="28"/>
          <w:szCs w:val="28"/>
        </w:rPr>
      </w:pPr>
      <w:r w:rsidRPr="002A2185">
        <w:rPr>
          <w:sz w:val="28"/>
          <w:szCs w:val="28"/>
        </w:rPr>
        <w:t xml:space="preserve">Критерии заочного оценивания научно-исследовательских работ </w:t>
      </w:r>
    </w:p>
    <w:p w:rsidR="00A7379E" w:rsidRDefault="00A7379E" w:rsidP="00A7379E">
      <w:pPr>
        <w:ind w:firstLine="709"/>
        <w:jc w:val="center"/>
        <w:rPr>
          <w:sz w:val="28"/>
          <w:szCs w:val="28"/>
        </w:rPr>
      </w:pP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6159"/>
        <w:gridCol w:w="2527"/>
      </w:tblGrid>
      <w:tr w:rsidR="00A7379E" w:rsidRPr="008F0CE1" w:rsidTr="00510451">
        <w:trPr>
          <w:trHeight w:val="70"/>
          <w:jc w:val="center"/>
        </w:trPr>
        <w:tc>
          <w:tcPr>
            <w:tcW w:w="718" w:type="dxa"/>
            <w:vAlign w:val="center"/>
          </w:tcPr>
          <w:p w:rsidR="00A7379E" w:rsidRPr="008F0CE1" w:rsidRDefault="00A7379E" w:rsidP="00510451">
            <w:pPr>
              <w:widowControl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159" w:type="dxa"/>
            <w:vAlign w:val="center"/>
          </w:tcPr>
          <w:p w:rsidR="00A7379E" w:rsidRPr="008F0CE1" w:rsidRDefault="00A7379E" w:rsidP="00510451">
            <w:pPr>
              <w:widowControl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2527" w:type="dxa"/>
            <w:vAlign w:val="center"/>
          </w:tcPr>
          <w:p w:rsidR="00A7379E" w:rsidRPr="008F0CE1" w:rsidRDefault="00A7379E" w:rsidP="00510451">
            <w:pPr>
              <w:widowControl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Максимальный балл</w:t>
            </w:r>
          </w:p>
        </w:tc>
      </w:tr>
      <w:tr w:rsidR="00A7379E" w:rsidRPr="008F0CE1" w:rsidTr="00510451">
        <w:trPr>
          <w:trHeight w:val="70"/>
          <w:jc w:val="center"/>
        </w:trPr>
        <w:tc>
          <w:tcPr>
            <w:tcW w:w="718" w:type="dxa"/>
            <w:vAlign w:val="center"/>
          </w:tcPr>
          <w:p w:rsidR="00A7379E" w:rsidRPr="008F0CE1" w:rsidRDefault="00A7379E" w:rsidP="00510451">
            <w:pPr>
              <w:widowControl w:val="0"/>
              <w:ind w:right="-137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59" w:type="dxa"/>
            <w:vAlign w:val="center"/>
          </w:tcPr>
          <w:p w:rsidR="00A7379E" w:rsidRPr="008F0CE1" w:rsidRDefault="00A7379E" w:rsidP="00510451">
            <w:pPr>
              <w:widowControl w:val="0"/>
              <w:rPr>
                <w:b/>
                <w:bCs/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Актуальность темы исследования, теоретическое и практическое значение</w:t>
            </w:r>
          </w:p>
        </w:tc>
        <w:tc>
          <w:tcPr>
            <w:tcW w:w="2527" w:type="dxa"/>
            <w:vAlign w:val="center"/>
          </w:tcPr>
          <w:p w:rsidR="00A7379E" w:rsidRPr="008F0CE1" w:rsidRDefault="00A7379E" w:rsidP="00510451">
            <w:pPr>
              <w:jc w:val="center"/>
              <w:rPr>
                <w:b/>
                <w:sz w:val="28"/>
                <w:szCs w:val="28"/>
              </w:rPr>
            </w:pPr>
            <w:r w:rsidRPr="008F0CE1">
              <w:rPr>
                <w:sz w:val="28"/>
                <w:szCs w:val="28"/>
              </w:rPr>
              <w:t>2</w:t>
            </w:r>
          </w:p>
        </w:tc>
      </w:tr>
      <w:tr w:rsidR="00A7379E" w:rsidRPr="008F0CE1" w:rsidTr="00510451">
        <w:trPr>
          <w:trHeight w:val="70"/>
          <w:jc w:val="center"/>
        </w:trPr>
        <w:tc>
          <w:tcPr>
            <w:tcW w:w="718" w:type="dxa"/>
            <w:vAlign w:val="center"/>
          </w:tcPr>
          <w:p w:rsidR="00A7379E" w:rsidRPr="008F0CE1" w:rsidRDefault="00A7379E" w:rsidP="00510451">
            <w:pPr>
              <w:widowControl w:val="0"/>
              <w:ind w:right="-137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159" w:type="dxa"/>
            <w:vAlign w:val="center"/>
          </w:tcPr>
          <w:p w:rsidR="00A7379E" w:rsidRPr="008F0CE1" w:rsidRDefault="00A7379E" w:rsidP="00510451">
            <w:pPr>
              <w:widowControl w:val="0"/>
              <w:rPr>
                <w:b/>
                <w:bCs/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Четкость определения объекта, предмета, целей и задач исследования</w:t>
            </w:r>
          </w:p>
        </w:tc>
        <w:tc>
          <w:tcPr>
            <w:tcW w:w="2527" w:type="dxa"/>
            <w:vAlign w:val="center"/>
          </w:tcPr>
          <w:p w:rsidR="00A7379E" w:rsidRPr="008F0CE1" w:rsidRDefault="00A7379E" w:rsidP="00510451">
            <w:pPr>
              <w:jc w:val="center"/>
              <w:rPr>
                <w:b/>
                <w:sz w:val="28"/>
                <w:szCs w:val="28"/>
              </w:rPr>
            </w:pPr>
            <w:r w:rsidRPr="008F0CE1">
              <w:rPr>
                <w:sz w:val="28"/>
                <w:szCs w:val="28"/>
              </w:rPr>
              <w:t>2</w:t>
            </w:r>
          </w:p>
        </w:tc>
      </w:tr>
      <w:tr w:rsidR="00A7379E" w:rsidRPr="008F0CE1" w:rsidTr="00510451">
        <w:trPr>
          <w:trHeight w:val="70"/>
          <w:jc w:val="center"/>
        </w:trPr>
        <w:tc>
          <w:tcPr>
            <w:tcW w:w="718" w:type="dxa"/>
            <w:vAlign w:val="center"/>
          </w:tcPr>
          <w:p w:rsidR="00A7379E" w:rsidRPr="008F0CE1" w:rsidRDefault="00A7379E" w:rsidP="00510451">
            <w:pPr>
              <w:widowControl w:val="0"/>
              <w:ind w:right="-137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159" w:type="dxa"/>
            <w:vAlign w:val="center"/>
          </w:tcPr>
          <w:p w:rsidR="00A7379E" w:rsidRPr="008F0CE1" w:rsidRDefault="00A7379E" w:rsidP="00510451">
            <w:pPr>
              <w:widowControl w:val="0"/>
              <w:rPr>
                <w:b/>
                <w:bCs/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Соответствие результатов (выводов) целям и задачам исследования</w:t>
            </w:r>
          </w:p>
        </w:tc>
        <w:tc>
          <w:tcPr>
            <w:tcW w:w="2527" w:type="dxa"/>
            <w:vAlign w:val="center"/>
          </w:tcPr>
          <w:p w:rsidR="00A7379E" w:rsidRPr="008F0CE1" w:rsidRDefault="00A7379E" w:rsidP="00510451">
            <w:pPr>
              <w:jc w:val="center"/>
              <w:rPr>
                <w:b/>
                <w:sz w:val="28"/>
                <w:szCs w:val="28"/>
              </w:rPr>
            </w:pPr>
            <w:r w:rsidRPr="008F0CE1">
              <w:rPr>
                <w:sz w:val="28"/>
                <w:szCs w:val="28"/>
              </w:rPr>
              <w:t>3</w:t>
            </w:r>
          </w:p>
        </w:tc>
      </w:tr>
      <w:tr w:rsidR="00A7379E" w:rsidRPr="008F0CE1" w:rsidTr="00510451">
        <w:trPr>
          <w:trHeight w:val="70"/>
          <w:jc w:val="center"/>
        </w:trPr>
        <w:tc>
          <w:tcPr>
            <w:tcW w:w="718" w:type="dxa"/>
            <w:vAlign w:val="center"/>
          </w:tcPr>
          <w:p w:rsidR="00A7379E" w:rsidRPr="008F0CE1" w:rsidRDefault="00A7379E" w:rsidP="00510451">
            <w:pPr>
              <w:widowControl w:val="0"/>
              <w:ind w:right="-137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0CE1"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159" w:type="dxa"/>
            <w:vAlign w:val="center"/>
          </w:tcPr>
          <w:p w:rsidR="00A7379E" w:rsidRPr="008F0CE1" w:rsidRDefault="00A7379E" w:rsidP="00510451">
            <w:pPr>
              <w:widowControl w:val="0"/>
              <w:rPr>
                <w:b/>
                <w:bCs/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Соответствие выбранных методов задачам исследования</w:t>
            </w:r>
          </w:p>
        </w:tc>
        <w:tc>
          <w:tcPr>
            <w:tcW w:w="2527" w:type="dxa"/>
            <w:vAlign w:val="center"/>
          </w:tcPr>
          <w:p w:rsidR="00A7379E" w:rsidRPr="008F0CE1" w:rsidRDefault="00A7379E" w:rsidP="00510451">
            <w:pPr>
              <w:jc w:val="center"/>
              <w:rPr>
                <w:bCs/>
                <w:sz w:val="28"/>
                <w:szCs w:val="28"/>
              </w:rPr>
            </w:pPr>
            <w:r w:rsidRPr="008F0CE1">
              <w:rPr>
                <w:bCs/>
                <w:sz w:val="28"/>
                <w:szCs w:val="28"/>
              </w:rPr>
              <w:t>2</w:t>
            </w:r>
          </w:p>
        </w:tc>
      </w:tr>
      <w:tr w:rsidR="00A7379E" w:rsidRPr="008F0CE1" w:rsidTr="00510451">
        <w:trPr>
          <w:trHeight w:val="70"/>
          <w:jc w:val="center"/>
        </w:trPr>
        <w:tc>
          <w:tcPr>
            <w:tcW w:w="718" w:type="dxa"/>
            <w:vAlign w:val="center"/>
          </w:tcPr>
          <w:p w:rsidR="00A7379E" w:rsidRPr="008F0CE1" w:rsidRDefault="00A7379E" w:rsidP="00510451">
            <w:pPr>
              <w:widowControl w:val="0"/>
              <w:ind w:right="-137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0CE1">
              <w:rPr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159" w:type="dxa"/>
            <w:vAlign w:val="center"/>
          </w:tcPr>
          <w:p w:rsidR="00A7379E" w:rsidRPr="008F0CE1" w:rsidRDefault="00A7379E" w:rsidP="00510451">
            <w:pPr>
              <w:widowControl w:val="0"/>
              <w:rPr>
                <w:b/>
                <w:bCs/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Наличие теоретического анализа (обзора литературных данных) по теме исследования и его полнота</w:t>
            </w:r>
          </w:p>
        </w:tc>
        <w:tc>
          <w:tcPr>
            <w:tcW w:w="2527" w:type="dxa"/>
            <w:vAlign w:val="center"/>
          </w:tcPr>
          <w:p w:rsidR="00A7379E" w:rsidRPr="008F0CE1" w:rsidRDefault="00A7379E" w:rsidP="00510451">
            <w:pPr>
              <w:jc w:val="center"/>
              <w:rPr>
                <w:b/>
                <w:sz w:val="28"/>
                <w:szCs w:val="28"/>
              </w:rPr>
            </w:pPr>
            <w:r w:rsidRPr="008F0CE1">
              <w:rPr>
                <w:sz w:val="28"/>
                <w:szCs w:val="28"/>
              </w:rPr>
              <w:t>3</w:t>
            </w:r>
          </w:p>
        </w:tc>
      </w:tr>
      <w:tr w:rsidR="00A7379E" w:rsidRPr="008F0CE1" w:rsidTr="00510451">
        <w:trPr>
          <w:trHeight w:val="70"/>
          <w:jc w:val="center"/>
        </w:trPr>
        <w:tc>
          <w:tcPr>
            <w:tcW w:w="718" w:type="dxa"/>
            <w:vAlign w:val="center"/>
          </w:tcPr>
          <w:p w:rsidR="00A7379E" w:rsidRPr="008F0CE1" w:rsidRDefault="00A7379E" w:rsidP="00510451">
            <w:pPr>
              <w:widowControl w:val="0"/>
              <w:ind w:right="-137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0CE1">
              <w:rPr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159" w:type="dxa"/>
            <w:vAlign w:val="center"/>
          </w:tcPr>
          <w:p w:rsidR="00A7379E" w:rsidRPr="008F0CE1" w:rsidRDefault="00A7379E" w:rsidP="00510451">
            <w:pPr>
              <w:widowControl w:val="0"/>
              <w:rPr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Соответствие требованиям к содержанию научных работ:</w:t>
            </w:r>
          </w:p>
          <w:p w:rsidR="00A7379E" w:rsidRPr="008F0CE1" w:rsidRDefault="00A7379E" w:rsidP="00510451">
            <w:pPr>
              <w:widowControl w:val="0"/>
              <w:rPr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- объем полученного и исследованного материала;</w:t>
            </w:r>
          </w:p>
          <w:p w:rsidR="00A7379E" w:rsidRPr="008F0CE1" w:rsidRDefault="00A7379E" w:rsidP="00510451">
            <w:pPr>
              <w:widowControl w:val="0"/>
              <w:rPr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- строгость соблюдения методики</w:t>
            </w:r>
          </w:p>
          <w:p w:rsidR="00A7379E" w:rsidRPr="008F0CE1" w:rsidRDefault="00A7379E" w:rsidP="00510451">
            <w:pPr>
              <w:widowControl w:val="0"/>
              <w:rPr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- логичность и последовательность изложения результатов исследования</w:t>
            </w:r>
          </w:p>
          <w:p w:rsidR="00A7379E" w:rsidRPr="008F0CE1" w:rsidRDefault="00A7379E" w:rsidP="00510451">
            <w:pPr>
              <w:widowControl w:val="0"/>
              <w:rPr>
                <w:b/>
                <w:bCs/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- грамотность и научность языка, правильность использование терминологии</w:t>
            </w:r>
          </w:p>
        </w:tc>
        <w:tc>
          <w:tcPr>
            <w:tcW w:w="2527" w:type="dxa"/>
            <w:vAlign w:val="center"/>
          </w:tcPr>
          <w:p w:rsidR="00A7379E" w:rsidRPr="008F0CE1" w:rsidRDefault="00A7379E" w:rsidP="00510451">
            <w:pPr>
              <w:jc w:val="center"/>
              <w:rPr>
                <w:b/>
                <w:sz w:val="28"/>
                <w:szCs w:val="28"/>
              </w:rPr>
            </w:pPr>
            <w:r w:rsidRPr="008F0CE1">
              <w:rPr>
                <w:sz w:val="28"/>
                <w:szCs w:val="28"/>
              </w:rPr>
              <w:t>4</w:t>
            </w:r>
          </w:p>
        </w:tc>
      </w:tr>
      <w:tr w:rsidR="00A7379E" w:rsidRPr="008F0CE1" w:rsidTr="00510451">
        <w:trPr>
          <w:trHeight w:val="70"/>
          <w:jc w:val="center"/>
        </w:trPr>
        <w:tc>
          <w:tcPr>
            <w:tcW w:w="718" w:type="dxa"/>
            <w:vAlign w:val="center"/>
          </w:tcPr>
          <w:p w:rsidR="00A7379E" w:rsidRPr="008F0CE1" w:rsidRDefault="00A7379E" w:rsidP="00510451">
            <w:pPr>
              <w:widowControl w:val="0"/>
              <w:ind w:right="-137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0CE1">
              <w:rPr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159" w:type="dxa"/>
            <w:vAlign w:val="center"/>
          </w:tcPr>
          <w:p w:rsidR="00A7379E" w:rsidRPr="008F0CE1" w:rsidRDefault="00A7379E" w:rsidP="00510451">
            <w:pPr>
              <w:widowControl w:val="0"/>
              <w:rPr>
                <w:b/>
                <w:bCs/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 xml:space="preserve">Наличие и полнота обсуждения полученных результатов </w:t>
            </w:r>
          </w:p>
        </w:tc>
        <w:tc>
          <w:tcPr>
            <w:tcW w:w="2527" w:type="dxa"/>
            <w:vAlign w:val="center"/>
          </w:tcPr>
          <w:p w:rsidR="00A7379E" w:rsidRPr="008F0CE1" w:rsidRDefault="00A7379E" w:rsidP="00510451">
            <w:pPr>
              <w:jc w:val="center"/>
              <w:rPr>
                <w:b/>
                <w:sz w:val="28"/>
                <w:szCs w:val="28"/>
              </w:rPr>
            </w:pPr>
            <w:r w:rsidRPr="008F0CE1">
              <w:rPr>
                <w:sz w:val="28"/>
                <w:szCs w:val="28"/>
              </w:rPr>
              <w:t>2</w:t>
            </w:r>
          </w:p>
        </w:tc>
      </w:tr>
      <w:tr w:rsidR="00A7379E" w:rsidRPr="008F0CE1" w:rsidTr="00510451">
        <w:trPr>
          <w:trHeight w:val="70"/>
          <w:jc w:val="center"/>
        </w:trPr>
        <w:tc>
          <w:tcPr>
            <w:tcW w:w="718" w:type="dxa"/>
            <w:vAlign w:val="center"/>
          </w:tcPr>
          <w:p w:rsidR="00A7379E" w:rsidRPr="008F0CE1" w:rsidRDefault="00A7379E" w:rsidP="00510451">
            <w:pPr>
              <w:widowControl w:val="0"/>
              <w:ind w:right="-137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159" w:type="dxa"/>
            <w:vAlign w:val="center"/>
          </w:tcPr>
          <w:p w:rsidR="00A7379E" w:rsidRPr="008F0CE1" w:rsidRDefault="00A7379E" w:rsidP="00510451">
            <w:pPr>
              <w:widowControl w:val="0"/>
              <w:rPr>
                <w:b/>
                <w:bCs/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 xml:space="preserve">Наглядность: целесообразность, достаточность и </w:t>
            </w:r>
            <w:r w:rsidRPr="008F0CE1">
              <w:rPr>
                <w:sz w:val="28"/>
                <w:szCs w:val="28"/>
                <w:lang w:eastAsia="en-US"/>
              </w:rPr>
              <w:lastRenderedPageBreak/>
              <w:t xml:space="preserve">качество иллюстративного материала </w:t>
            </w:r>
          </w:p>
        </w:tc>
        <w:tc>
          <w:tcPr>
            <w:tcW w:w="2527" w:type="dxa"/>
            <w:vAlign w:val="center"/>
          </w:tcPr>
          <w:p w:rsidR="00A7379E" w:rsidRPr="008F0CE1" w:rsidRDefault="00A7379E" w:rsidP="00510451">
            <w:pPr>
              <w:jc w:val="center"/>
              <w:rPr>
                <w:b/>
                <w:sz w:val="28"/>
                <w:szCs w:val="28"/>
              </w:rPr>
            </w:pPr>
            <w:r w:rsidRPr="008F0CE1">
              <w:rPr>
                <w:sz w:val="28"/>
                <w:szCs w:val="28"/>
              </w:rPr>
              <w:lastRenderedPageBreak/>
              <w:t>2</w:t>
            </w:r>
          </w:p>
        </w:tc>
      </w:tr>
      <w:tr w:rsidR="00A7379E" w:rsidRPr="008F0CE1" w:rsidTr="00510451">
        <w:trPr>
          <w:trHeight w:val="70"/>
          <w:jc w:val="center"/>
        </w:trPr>
        <w:tc>
          <w:tcPr>
            <w:tcW w:w="718" w:type="dxa"/>
            <w:vAlign w:val="center"/>
          </w:tcPr>
          <w:p w:rsidR="00A7379E" w:rsidRPr="008F0CE1" w:rsidRDefault="00A7379E" w:rsidP="00510451">
            <w:pPr>
              <w:widowControl w:val="0"/>
              <w:ind w:right="-137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159" w:type="dxa"/>
            <w:vAlign w:val="center"/>
          </w:tcPr>
          <w:p w:rsidR="00A7379E" w:rsidRPr="008F0CE1" w:rsidRDefault="00A7379E" w:rsidP="00510451">
            <w:pPr>
              <w:widowControl w:val="0"/>
              <w:rPr>
                <w:b/>
                <w:bCs/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Соответствие требованиям к оформлению научных работ</w:t>
            </w:r>
          </w:p>
        </w:tc>
        <w:tc>
          <w:tcPr>
            <w:tcW w:w="2527" w:type="dxa"/>
            <w:vAlign w:val="center"/>
          </w:tcPr>
          <w:p w:rsidR="00A7379E" w:rsidRPr="008F0CE1" w:rsidRDefault="00A7379E" w:rsidP="00510451">
            <w:pPr>
              <w:jc w:val="center"/>
              <w:rPr>
                <w:b/>
                <w:sz w:val="28"/>
                <w:szCs w:val="28"/>
              </w:rPr>
            </w:pPr>
            <w:r w:rsidRPr="008F0CE1">
              <w:rPr>
                <w:sz w:val="28"/>
                <w:szCs w:val="28"/>
              </w:rPr>
              <w:t>2</w:t>
            </w:r>
          </w:p>
        </w:tc>
      </w:tr>
      <w:tr w:rsidR="00A7379E" w:rsidRPr="008F0CE1" w:rsidTr="00510451">
        <w:trPr>
          <w:trHeight w:val="70"/>
          <w:jc w:val="center"/>
        </w:trPr>
        <w:tc>
          <w:tcPr>
            <w:tcW w:w="718" w:type="dxa"/>
            <w:vAlign w:val="center"/>
          </w:tcPr>
          <w:p w:rsidR="00A7379E" w:rsidRPr="008F0CE1" w:rsidRDefault="00A7379E" w:rsidP="00510451">
            <w:pPr>
              <w:widowControl w:val="0"/>
              <w:ind w:right="-137"/>
              <w:jc w:val="center"/>
              <w:rPr>
                <w:sz w:val="28"/>
                <w:szCs w:val="28"/>
                <w:lang w:eastAsia="en-US"/>
              </w:rPr>
            </w:pPr>
            <w:r w:rsidRPr="008F0CE1">
              <w:rPr>
                <w:bCs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159" w:type="dxa"/>
            <w:vAlign w:val="center"/>
          </w:tcPr>
          <w:p w:rsidR="00A7379E" w:rsidRPr="008F0CE1" w:rsidRDefault="00A7379E" w:rsidP="00510451">
            <w:pPr>
              <w:widowControl w:val="0"/>
              <w:rPr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 xml:space="preserve">Личный вклад в работу </w:t>
            </w:r>
          </w:p>
        </w:tc>
        <w:tc>
          <w:tcPr>
            <w:tcW w:w="2527" w:type="dxa"/>
            <w:vAlign w:val="center"/>
          </w:tcPr>
          <w:p w:rsidR="00A7379E" w:rsidRPr="008F0CE1" w:rsidRDefault="00A7379E" w:rsidP="00510451">
            <w:pPr>
              <w:jc w:val="center"/>
              <w:rPr>
                <w:sz w:val="28"/>
                <w:szCs w:val="28"/>
              </w:rPr>
            </w:pPr>
            <w:r w:rsidRPr="008F0CE1">
              <w:rPr>
                <w:sz w:val="28"/>
                <w:szCs w:val="28"/>
              </w:rPr>
              <w:t>3</w:t>
            </w:r>
          </w:p>
        </w:tc>
      </w:tr>
      <w:tr w:rsidR="00A7379E" w:rsidRPr="008F0CE1" w:rsidTr="00510451">
        <w:trPr>
          <w:trHeight w:val="351"/>
          <w:jc w:val="center"/>
        </w:trPr>
        <w:tc>
          <w:tcPr>
            <w:tcW w:w="718" w:type="dxa"/>
            <w:vAlign w:val="center"/>
          </w:tcPr>
          <w:p w:rsidR="00A7379E" w:rsidRPr="008F0CE1" w:rsidRDefault="00A7379E" w:rsidP="00510451">
            <w:pPr>
              <w:widowControl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9" w:type="dxa"/>
            <w:vAlign w:val="center"/>
          </w:tcPr>
          <w:p w:rsidR="00A7379E" w:rsidRPr="008F0CE1" w:rsidRDefault="00A7379E" w:rsidP="00510451">
            <w:pPr>
              <w:widowControl w:val="0"/>
              <w:rPr>
                <w:b/>
                <w:bCs/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527" w:type="dxa"/>
            <w:vAlign w:val="center"/>
          </w:tcPr>
          <w:p w:rsidR="00A7379E" w:rsidRPr="008F0CE1" w:rsidRDefault="00A7379E" w:rsidP="00510451">
            <w:pPr>
              <w:widowControl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F0CE1">
              <w:rPr>
                <w:sz w:val="28"/>
                <w:szCs w:val="28"/>
                <w:lang w:eastAsia="en-US"/>
              </w:rPr>
              <w:t>25</w:t>
            </w:r>
          </w:p>
        </w:tc>
      </w:tr>
    </w:tbl>
    <w:p w:rsidR="00A7379E" w:rsidRDefault="00A7379E" w:rsidP="00A7379E">
      <w:pPr>
        <w:ind w:firstLine="709"/>
        <w:jc w:val="center"/>
        <w:rPr>
          <w:sz w:val="28"/>
          <w:szCs w:val="28"/>
        </w:rPr>
      </w:pPr>
    </w:p>
    <w:p w:rsidR="00A7379E" w:rsidRPr="002A2185" w:rsidRDefault="00A7379E" w:rsidP="00A7379E">
      <w:pPr>
        <w:widowControl w:val="0"/>
        <w:jc w:val="center"/>
        <w:rPr>
          <w:b/>
          <w:iCs/>
          <w:sz w:val="28"/>
          <w:szCs w:val="28"/>
        </w:rPr>
      </w:pPr>
      <w:r w:rsidRPr="002A2185">
        <w:rPr>
          <w:iCs/>
          <w:sz w:val="28"/>
          <w:szCs w:val="28"/>
        </w:rPr>
        <w:t>Критерии оценивания</w:t>
      </w:r>
      <w:r w:rsidRPr="002A2185">
        <w:rPr>
          <w:b/>
          <w:iCs/>
          <w:sz w:val="28"/>
          <w:szCs w:val="28"/>
        </w:rPr>
        <w:t xml:space="preserve"> </w:t>
      </w:r>
      <w:r w:rsidRPr="002A2185">
        <w:rPr>
          <w:iCs/>
          <w:sz w:val="28"/>
          <w:szCs w:val="28"/>
        </w:rPr>
        <w:t xml:space="preserve">защиты для всех направлений, кроме направления </w:t>
      </w:r>
      <w:r w:rsidRPr="002A2185">
        <w:rPr>
          <w:sz w:val="28"/>
          <w:szCs w:val="28"/>
        </w:rPr>
        <w:t>«Культурное наследие и современное искусство»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6847"/>
        <w:gridCol w:w="2011"/>
      </w:tblGrid>
      <w:tr w:rsidR="00A7379E" w:rsidRPr="002A2185" w:rsidTr="00510451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№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ind w:firstLine="709"/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Критерий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ind w:right="62" w:firstLine="78"/>
              <w:contextualSpacing/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Максимальный балл</w:t>
            </w:r>
          </w:p>
        </w:tc>
      </w:tr>
      <w:tr w:rsidR="00A7379E" w:rsidRPr="002A2185" w:rsidTr="00510451">
        <w:trPr>
          <w:trHeight w:val="2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1.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Аргументация выбора темы и методов исследования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8</w:t>
            </w:r>
          </w:p>
        </w:tc>
      </w:tr>
      <w:tr w:rsidR="00A7379E" w:rsidRPr="002A2185" w:rsidTr="00510451">
        <w:trPr>
          <w:trHeight w:val="2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2.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Степень самостоятельности и личный вклад автора в работу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14</w:t>
            </w:r>
          </w:p>
        </w:tc>
      </w:tr>
      <w:tr w:rsidR="00A7379E" w:rsidRPr="002A2185" w:rsidTr="00510451">
        <w:trPr>
          <w:trHeight w:val="2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3.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Четкость и логичность, последовательность и грамотность изложения материала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9</w:t>
            </w:r>
          </w:p>
        </w:tc>
      </w:tr>
      <w:tr w:rsidR="00A7379E" w:rsidRPr="002A2185" w:rsidTr="00510451">
        <w:trPr>
          <w:trHeight w:val="2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4.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Квалифицированное ведение дискуссии (полнота ответов и содержательность заданных вопросов)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8</w:t>
            </w:r>
          </w:p>
        </w:tc>
      </w:tr>
      <w:tr w:rsidR="00A7379E" w:rsidRPr="002A2185" w:rsidTr="00510451">
        <w:trPr>
          <w:trHeight w:val="2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5.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Наличие и целесообразность дополнительного материала, который наглядно представляет основные результаты исследования (мультимедийная презентация, схемы, таблицы, рисунки, раздаточный материал и т.д.)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5</w:t>
            </w:r>
          </w:p>
        </w:tc>
      </w:tr>
      <w:tr w:rsidR="00A7379E" w:rsidRPr="002A2185" w:rsidTr="00510451">
        <w:trPr>
          <w:trHeight w:val="2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6.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Культура речи, свободное владение материалом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6</w:t>
            </w:r>
          </w:p>
        </w:tc>
      </w:tr>
      <w:tr w:rsidR="00A7379E" w:rsidRPr="002A2185" w:rsidTr="00510451">
        <w:trPr>
          <w:trHeight w:val="2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right"/>
              <w:rPr>
                <w:sz w:val="28"/>
                <w:szCs w:val="28"/>
                <w:lang w:eastAsia="en-US"/>
              </w:rPr>
            </w:pPr>
            <w:r w:rsidRPr="002A2185">
              <w:rPr>
                <w:sz w:val="28"/>
                <w:szCs w:val="28"/>
              </w:rPr>
              <w:t>Всего: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50</w:t>
            </w:r>
          </w:p>
        </w:tc>
      </w:tr>
    </w:tbl>
    <w:p w:rsidR="00A7379E" w:rsidRPr="002A2185" w:rsidRDefault="00A7379E" w:rsidP="00A7379E">
      <w:pPr>
        <w:widowControl w:val="0"/>
        <w:jc w:val="center"/>
        <w:rPr>
          <w:sz w:val="28"/>
          <w:szCs w:val="28"/>
        </w:rPr>
      </w:pPr>
      <w:r w:rsidRPr="002A2185">
        <w:rPr>
          <w:sz w:val="28"/>
          <w:szCs w:val="28"/>
        </w:rPr>
        <w:t>Критерии оценивания защиты</w:t>
      </w:r>
    </w:p>
    <w:p w:rsidR="00A7379E" w:rsidRPr="002A2185" w:rsidRDefault="00A7379E" w:rsidP="00A7379E">
      <w:pPr>
        <w:widowControl w:val="0"/>
        <w:jc w:val="center"/>
        <w:rPr>
          <w:sz w:val="28"/>
          <w:szCs w:val="28"/>
        </w:rPr>
      </w:pPr>
      <w:r w:rsidRPr="002A2185">
        <w:rPr>
          <w:sz w:val="28"/>
          <w:szCs w:val="28"/>
        </w:rPr>
        <w:t>научно-исследовательских работ для направления «Культурное наследие и современное искусство»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6804"/>
        <w:gridCol w:w="2044"/>
      </w:tblGrid>
      <w:tr w:rsidR="00A7379E" w:rsidRPr="002A2185" w:rsidTr="00510451">
        <w:trPr>
          <w:trHeight w:val="31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ind w:firstLine="709"/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Критерий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Максимальный балл</w:t>
            </w:r>
          </w:p>
        </w:tc>
      </w:tr>
      <w:tr w:rsidR="00A7379E" w:rsidRPr="002A2185" w:rsidTr="00510451">
        <w:trPr>
          <w:trHeight w:val="2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Оригинальность образно-художественного мышления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11</w:t>
            </w:r>
          </w:p>
        </w:tc>
      </w:tr>
      <w:tr w:rsidR="00A7379E" w:rsidRPr="002A2185" w:rsidTr="00510451">
        <w:trPr>
          <w:trHeight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Полнота раскрытия темы и художественных образов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10</w:t>
            </w:r>
          </w:p>
        </w:tc>
      </w:tr>
      <w:tr w:rsidR="00A7379E" w:rsidRPr="002A2185" w:rsidTr="00510451">
        <w:trPr>
          <w:trHeight w:val="2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Собственная творческая неповторимость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10</w:t>
            </w:r>
          </w:p>
        </w:tc>
      </w:tr>
      <w:tr w:rsidR="00A7379E" w:rsidRPr="002A2185" w:rsidTr="00510451">
        <w:trPr>
          <w:trHeight w:val="2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Культура речи, свободное владение материалом, грамотность изложения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8</w:t>
            </w:r>
          </w:p>
        </w:tc>
      </w:tr>
      <w:tr w:rsidR="00A7379E" w:rsidRPr="002A2185" w:rsidTr="00510451">
        <w:trPr>
          <w:trHeight w:val="59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Культура оформления работы. Наличие и целесообразность дополнительного материала, который наглядно представляет основные результаты творческой работы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6</w:t>
            </w:r>
          </w:p>
        </w:tc>
      </w:tr>
      <w:tr w:rsidR="00A7379E" w:rsidRPr="002A2185" w:rsidTr="00510451">
        <w:trPr>
          <w:trHeight w:val="2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ind w:firstLine="709"/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66.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Полнота ответов и содержательность заданных вопросов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5</w:t>
            </w:r>
          </w:p>
        </w:tc>
      </w:tr>
      <w:tr w:rsidR="00A7379E" w:rsidRPr="002A2185" w:rsidTr="00510451">
        <w:trPr>
          <w:trHeight w:val="2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ind w:firstLine="709"/>
              <w:jc w:val="right"/>
              <w:rPr>
                <w:sz w:val="28"/>
                <w:szCs w:val="28"/>
                <w:lang w:eastAsia="en-US"/>
              </w:rPr>
            </w:pPr>
            <w:r w:rsidRPr="002A2185">
              <w:rPr>
                <w:sz w:val="28"/>
                <w:szCs w:val="28"/>
              </w:rPr>
              <w:t>Всего: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79E" w:rsidRPr="002A2185" w:rsidRDefault="00A7379E" w:rsidP="00510451">
            <w:pPr>
              <w:jc w:val="center"/>
              <w:rPr>
                <w:sz w:val="28"/>
                <w:szCs w:val="28"/>
              </w:rPr>
            </w:pPr>
            <w:r w:rsidRPr="002A2185">
              <w:rPr>
                <w:sz w:val="28"/>
                <w:szCs w:val="28"/>
              </w:rPr>
              <w:t>50</w:t>
            </w:r>
          </w:p>
        </w:tc>
      </w:tr>
    </w:tbl>
    <w:p w:rsidR="00A7379E" w:rsidRDefault="00A7379E" w:rsidP="00A7379E">
      <w:pPr>
        <w:ind w:firstLine="709"/>
        <w:jc w:val="both"/>
        <w:rPr>
          <w:sz w:val="28"/>
          <w:szCs w:val="28"/>
        </w:rPr>
      </w:pPr>
      <w:r w:rsidRPr="002A2185">
        <w:rPr>
          <w:sz w:val="28"/>
          <w:szCs w:val="28"/>
        </w:rPr>
        <w:t>Решение жюри считается окончательным.</w:t>
      </w:r>
    </w:p>
    <w:p w:rsidR="00A7379E" w:rsidRPr="00DE0C18" w:rsidRDefault="00A7379E" w:rsidP="00A7379E">
      <w:pPr>
        <w:pStyle w:val="a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E0C18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Научно-исследовательская работа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(далее – НИР)</w:t>
      </w:r>
      <w:r w:rsidRPr="00DE0C18">
        <w:rPr>
          <w:rFonts w:ascii="Times New Roman" w:hAnsi="Times New Roman" w:cs="Times New Roman"/>
          <w:color w:val="auto"/>
          <w:sz w:val="28"/>
          <w:szCs w:val="28"/>
        </w:rPr>
        <w:t xml:space="preserve"> в процессе заочного рецензирования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Республиканском конкурсе </w:t>
      </w:r>
      <w:r w:rsidRPr="00DE0C18">
        <w:rPr>
          <w:rFonts w:ascii="Times New Roman" w:hAnsi="Times New Roman" w:cs="Times New Roman"/>
          <w:color w:val="auto"/>
          <w:sz w:val="28"/>
          <w:szCs w:val="28"/>
        </w:rPr>
        <w:t>проходит проверку на уникальность текста на сайте: https://antiplagiat.ru. Краткий протокол проверки выдается автору работы совместно с рецензией и баллами, которые заверяются председателем секции или согласованным членом жюри секции.</w:t>
      </w:r>
    </w:p>
    <w:p w:rsidR="00A7379E" w:rsidRDefault="00A7379E" w:rsidP="00A7379E">
      <w:pPr>
        <w:pStyle w:val="a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E0C18">
        <w:rPr>
          <w:rFonts w:ascii="Times New Roman" w:hAnsi="Times New Roman" w:cs="Times New Roman"/>
          <w:color w:val="auto"/>
          <w:sz w:val="28"/>
          <w:szCs w:val="28"/>
        </w:rPr>
        <w:t>В случае низкого уровня уникальности (менее 50%) собственного исследования – методы и методики выполнения; описание хода исследования НИР; результаты и их обсуждение; заключение; выводы НИР – работы на Конкурс не допускаются.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r w:rsidRPr="00DE0C18">
        <w:rPr>
          <w:rFonts w:ascii="Times New Roman" w:hAnsi="Times New Roman" w:cs="Times New Roman"/>
          <w:color w:val="auto"/>
          <w:sz w:val="28"/>
          <w:szCs w:val="28"/>
        </w:rPr>
        <w:t xml:space="preserve"> защите НИР не допускаются также участники, чьи работы набрали менее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0C18">
        <w:rPr>
          <w:rFonts w:ascii="Times New Roman" w:hAnsi="Times New Roman" w:cs="Times New Roman"/>
          <w:color w:val="auto"/>
          <w:sz w:val="28"/>
          <w:szCs w:val="28"/>
        </w:rPr>
        <w:t>10 баллов при заочном рецензировании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Республиканском конкурсе</w:t>
      </w:r>
      <w:r w:rsidRPr="00DE0C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7379E" w:rsidRPr="002A2185" w:rsidRDefault="00A7379E" w:rsidP="00A7379E">
      <w:pPr>
        <w:pStyle w:val="a4"/>
        <w:ind w:left="0"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2A2185">
        <w:rPr>
          <w:rFonts w:ascii="Times New Roman" w:hAnsi="Times New Roman"/>
          <w:sz w:val="28"/>
          <w:szCs w:val="28"/>
          <w:lang w:val="ru-RU"/>
        </w:rPr>
        <w:t>8. Определение победителей и награждение участников</w:t>
      </w:r>
    </w:p>
    <w:p w:rsidR="00A7379E" w:rsidRPr="00B0761D" w:rsidRDefault="00A7379E" w:rsidP="00A7379E">
      <w:pPr>
        <w:ind w:firstLine="709"/>
        <w:jc w:val="both"/>
        <w:rPr>
          <w:rFonts w:eastAsia="Calibri"/>
          <w:sz w:val="28"/>
          <w:szCs w:val="28"/>
        </w:rPr>
      </w:pPr>
      <w:r w:rsidRPr="00B0761D">
        <w:rPr>
          <w:rFonts w:eastAsia="Calibri"/>
          <w:sz w:val="28"/>
          <w:szCs w:val="28"/>
        </w:rPr>
        <w:t>Результаты Конкурса</w:t>
      </w:r>
      <w:r>
        <w:rPr>
          <w:rFonts w:eastAsia="Calibri"/>
          <w:sz w:val="28"/>
          <w:szCs w:val="28"/>
        </w:rPr>
        <w:t>-защиты</w:t>
      </w:r>
      <w:r w:rsidRPr="00B0761D">
        <w:rPr>
          <w:rFonts w:eastAsia="Calibri"/>
          <w:sz w:val="28"/>
          <w:szCs w:val="28"/>
        </w:rPr>
        <w:t xml:space="preserve"> фиксируются в </w:t>
      </w:r>
      <w:r>
        <w:rPr>
          <w:rFonts w:eastAsia="Calibri"/>
          <w:sz w:val="28"/>
          <w:szCs w:val="28"/>
        </w:rPr>
        <w:t>п</w:t>
      </w:r>
      <w:r w:rsidRPr="00B0761D">
        <w:rPr>
          <w:rFonts w:eastAsia="Calibri"/>
          <w:sz w:val="28"/>
          <w:szCs w:val="28"/>
        </w:rPr>
        <w:t xml:space="preserve">ротоколах. </w:t>
      </w:r>
      <w:r w:rsidRPr="00331665">
        <w:rPr>
          <w:sz w:val="28"/>
          <w:szCs w:val="28"/>
        </w:rPr>
        <w:t>Общий балл участник</w:t>
      </w:r>
      <w:r>
        <w:rPr>
          <w:sz w:val="28"/>
          <w:szCs w:val="28"/>
        </w:rPr>
        <w:t>ам</w:t>
      </w:r>
      <w:r w:rsidRPr="00331665">
        <w:rPr>
          <w:sz w:val="28"/>
          <w:szCs w:val="28"/>
        </w:rPr>
        <w:t xml:space="preserve"> выставляется посредством нахождения среднего арифметического числа от суммы баллов, выставленных всеми членами жюри.</w:t>
      </w:r>
    </w:p>
    <w:p w:rsidR="00A7379E" w:rsidRPr="002A2185" w:rsidRDefault="00A7379E" w:rsidP="00A737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A2185">
        <w:rPr>
          <w:sz w:val="28"/>
          <w:szCs w:val="28"/>
        </w:rPr>
        <w:t xml:space="preserve">Победители и призеры муниципального этапа Конкурса определяются по наибольшей сумме баллов. Количество победителей и призеров в каждом направлении не может превышать 50% от количества участников. </w:t>
      </w:r>
    </w:p>
    <w:p w:rsidR="00A7379E" w:rsidRPr="002A2185" w:rsidRDefault="00A7379E" w:rsidP="00A73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2185">
        <w:rPr>
          <w:rFonts w:eastAsia="Calibri"/>
          <w:sz w:val="28"/>
          <w:szCs w:val="28"/>
          <w:lang w:eastAsia="en-US"/>
        </w:rPr>
        <w:t>В зависимости от уровня защиты исследовательских работ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A2185">
        <w:rPr>
          <w:rFonts w:eastAsia="Calibri"/>
          <w:sz w:val="28"/>
          <w:szCs w:val="28"/>
          <w:lang w:eastAsia="en-US"/>
        </w:rPr>
        <w:t>минимальное количество баллов для присуждения призовых мест может быть увеличено (или уменьшено).</w:t>
      </w:r>
    </w:p>
    <w:p w:rsidR="00A7379E" w:rsidRPr="002A2185" w:rsidRDefault="00A7379E" w:rsidP="00A73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2185">
        <w:rPr>
          <w:rFonts w:eastAsia="Calibri"/>
          <w:sz w:val="28"/>
          <w:szCs w:val="28"/>
          <w:lang w:eastAsia="en-US"/>
        </w:rPr>
        <w:t>При одинаковом количестве баллов у нескольких участников места присуждаются с учетом выполнения требований к оформлению исследовательской работы конкурсанта в соответствии с требованиями и результатам защиты исследовательских работ. П</w:t>
      </w:r>
      <w:r w:rsidRPr="002A2185">
        <w:rPr>
          <w:sz w:val="28"/>
          <w:szCs w:val="28"/>
        </w:rPr>
        <w:t>обедитель определяется абсолютным количеством баллов по всем этапам Конкурса</w:t>
      </w:r>
      <w:r>
        <w:rPr>
          <w:sz w:val="28"/>
          <w:szCs w:val="28"/>
        </w:rPr>
        <w:t xml:space="preserve"> и может быть только один по направлению в каждой возрастной группе</w:t>
      </w:r>
      <w:r w:rsidRPr="002A2185">
        <w:rPr>
          <w:sz w:val="28"/>
          <w:szCs w:val="28"/>
        </w:rPr>
        <w:t>. При равенстве баллов участников, претендующих на I место, решение принимается членами жюри по результатам защиты научно-исследовательских работ.</w:t>
      </w:r>
    </w:p>
    <w:p w:rsidR="00A7379E" w:rsidRPr="002A2185" w:rsidRDefault="00A7379E" w:rsidP="00A7379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2185">
        <w:rPr>
          <w:rFonts w:eastAsia="Calibri"/>
          <w:sz w:val="28"/>
          <w:szCs w:val="28"/>
          <w:lang w:eastAsia="en-US"/>
        </w:rPr>
        <w:t xml:space="preserve">Победители (1-е место) и призеры (2-е и 3-е место) награждаются дипломами </w:t>
      </w:r>
      <w:r w:rsidRPr="002A2185">
        <w:rPr>
          <w:rFonts w:eastAsia="Calibri"/>
          <w:sz w:val="28"/>
          <w:szCs w:val="28"/>
          <w:lang w:val="en-US" w:eastAsia="en-US"/>
        </w:rPr>
        <w:t>I</w:t>
      </w:r>
      <w:r w:rsidRPr="002A2185">
        <w:rPr>
          <w:rFonts w:eastAsia="Calibri"/>
          <w:sz w:val="28"/>
          <w:szCs w:val="28"/>
          <w:lang w:eastAsia="en-US"/>
        </w:rPr>
        <w:t xml:space="preserve">, </w:t>
      </w:r>
      <w:r w:rsidRPr="002A2185">
        <w:rPr>
          <w:rFonts w:eastAsia="Calibri"/>
          <w:sz w:val="28"/>
          <w:szCs w:val="28"/>
          <w:lang w:val="en-US" w:eastAsia="en-US"/>
        </w:rPr>
        <w:t>II</w:t>
      </w:r>
      <w:r w:rsidRPr="002A2185">
        <w:rPr>
          <w:rFonts w:eastAsia="Calibri"/>
          <w:sz w:val="28"/>
          <w:szCs w:val="28"/>
          <w:lang w:eastAsia="en-US"/>
        </w:rPr>
        <w:t xml:space="preserve">, </w:t>
      </w:r>
      <w:r w:rsidRPr="002A2185">
        <w:rPr>
          <w:rFonts w:eastAsia="Calibri"/>
          <w:sz w:val="28"/>
          <w:szCs w:val="28"/>
          <w:lang w:val="en-US" w:eastAsia="en-US"/>
        </w:rPr>
        <w:t>III</w:t>
      </w:r>
      <w:r w:rsidRPr="002A2185">
        <w:rPr>
          <w:rFonts w:eastAsia="Calibri"/>
          <w:sz w:val="28"/>
          <w:szCs w:val="28"/>
          <w:lang w:eastAsia="en-US"/>
        </w:rPr>
        <w:t xml:space="preserve"> степени Департамента образования и молодежной политики Администрации города Ялта Республики Крым. </w:t>
      </w:r>
    </w:p>
    <w:p w:rsidR="00A7379E" w:rsidRPr="002A2185" w:rsidRDefault="00A7379E" w:rsidP="00A7379E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2185">
        <w:rPr>
          <w:rFonts w:ascii="Times New Roman" w:hAnsi="Times New Roman"/>
          <w:sz w:val="28"/>
          <w:szCs w:val="28"/>
          <w:lang w:val="ru-RU"/>
        </w:rPr>
        <w:t>Остальные участники Конкурса считаются участниками и награждаются сертификатами Муниципального бюджетного учреждения дополнительного образования «Детский экологический центр» муниципального образования городской округ Ялта Республики Крым.</w:t>
      </w:r>
    </w:p>
    <w:p w:rsidR="00A7379E" w:rsidRPr="002A2185" w:rsidRDefault="00A7379E" w:rsidP="00A7379E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2185">
        <w:rPr>
          <w:rFonts w:ascii="Times New Roman" w:hAnsi="Times New Roman"/>
          <w:sz w:val="28"/>
          <w:szCs w:val="28"/>
          <w:lang w:val="ru-RU"/>
        </w:rPr>
        <w:t xml:space="preserve">Победители муниципального этапа Конкурса рекомендуются для участия в Республиканском конкурсе </w:t>
      </w:r>
      <w:r w:rsidRPr="002A2185">
        <w:rPr>
          <w:rFonts w:ascii="Times New Roman" w:hAnsi="Times New Roman"/>
          <w:color w:val="000000"/>
          <w:sz w:val="28"/>
          <w:szCs w:val="28"/>
          <w:lang w:val="ru-RU"/>
        </w:rPr>
        <w:t xml:space="preserve">«Мы – гордость Крыма!». Видео защиты победителей размещается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социальной сети, указанной организаторами Республиканского конкурса</w:t>
      </w:r>
      <w:r w:rsidRPr="002A2185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.</w:t>
      </w:r>
    </w:p>
    <w:p w:rsidR="00A7379E" w:rsidRPr="002A2185" w:rsidRDefault="00A7379E" w:rsidP="00A737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A2185">
        <w:rPr>
          <w:sz w:val="28"/>
          <w:szCs w:val="28"/>
        </w:rPr>
        <w:t>Победители и призеры Конкурса</w:t>
      </w:r>
      <w:r>
        <w:rPr>
          <w:sz w:val="28"/>
          <w:szCs w:val="28"/>
        </w:rPr>
        <w:t xml:space="preserve"> начиная с пятого класса</w:t>
      </w:r>
      <w:r w:rsidRPr="002A2185">
        <w:rPr>
          <w:sz w:val="28"/>
          <w:szCs w:val="28"/>
        </w:rPr>
        <w:t xml:space="preserve"> рекомендуются к приему в кандидаты в действительные члены МАН «Искатель».</w:t>
      </w:r>
    </w:p>
    <w:p w:rsidR="00A7379E" w:rsidRPr="002A2185" w:rsidRDefault="00A7379E" w:rsidP="00A7379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B55D07" w:rsidRDefault="00B55D07">
      <w:bookmarkStart w:id="3" w:name="_GoBack"/>
      <w:bookmarkEnd w:id="3"/>
    </w:p>
    <w:sectPr w:rsidR="00B5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ind w:left="112" w:hanging="708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99" w:hanging="708"/>
      </w:pPr>
    </w:lvl>
    <w:lvl w:ilvl="3">
      <w:numFmt w:val="bullet"/>
      <w:lvlText w:val="•"/>
      <w:lvlJc w:val="left"/>
      <w:pPr>
        <w:ind w:left="2965" w:hanging="708"/>
      </w:pPr>
    </w:lvl>
    <w:lvl w:ilvl="4">
      <w:numFmt w:val="bullet"/>
      <w:lvlText w:val="•"/>
      <w:lvlJc w:val="left"/>
      <w:pPr>
        <w:ind w:left="4031" w:hanging="708"/>
      </w:pPr>
    </w:lvl>
    <w:lvl w:ilvl="5">
      <w:numFmt w:val="bullet"/>
      <w:lvlText w:val="•"/>
      <w:lvlJc w:val="left"/>
      <w:pPr>
        <w:ind w:left="5096" w:hanging="708"/>
      </w:pPr>
    </w:lvl>
    <w:lvl w:ilvl="6">
      <w:numFmt w:val="bullet"/>
      <w:lvlText w:val="•"/>
      <w:lvlJc w:val="left"/>
      <w:pPr>
        <w:ind w:left="6162" w:hanging="708"/>
      </w:pPr>
    </w:lvl>
    <w:lvl w:ilvl="7">
      <w:numFmt w:val="bullet"/>
      <w:lvlText w:val="•"/>
      <w:lvlJc w:val="left"/>
      <w:pPr>
        <w:ind w:left="7228" w:hanging="708"/>
      </w:pPr>
    </w:lvl>
    <w:lvl w:ilvl="8">
      <w:numFmt w:val="bullet"/>
      <w:lvlText w:val="•"/>
      <w:lvlJc w:val="left"/>
      <w:pPr>
        <w:ind w:left="8294" w:hanging="708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112" w:hanging="708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44" w:hanging="708"/>
      </w:pPr>
    </w:lvl>
    <w:lvl w:ilvl="2">
      <w:numFmt w:val="bullet"/>
      <w:lvlText w:val="•"/>
      <w:lvlJc w:val="left"/>
      <w:pPr>
        <w:ind w:left="2175" w:hanging="708"/>
      </w:pPr>
    </w:lvl>
    <w:lvl w:ilvl="3">
      <w:numFmt w:val="bullet"/>
      <w:lvlText w:val="•"/>
      <w:lvlJc w:val="left"/>
      <w:pPr>
        <w:ind w:left="3206" w:hanging="708"/>
      </w:pPr>
    </w:lvl>
    <w:lvl w:ilvl="4">
      <w:numFmt w:val="bullet"/>
      <w:lvlText w:val="•"/>
      <w:lvlJc w:val="left"/>
      <w:pPr>
        <w:ind w:left="4238" w:hanging="708"/>
      </w:pPr>
    </w:lvl>
    <w:lvl w:ilvl="5">
      <w:numFmt w:val="bullet"/>
      <w:lvlText w:val="•"/>
      <w:lvlJc w:val="left"/>
      <w:pPr>
        <w:ind w:left="5269" w:hanging="708"/>
      </w:pPr>
    </w:lvl>
    <w:lvl w:ilvl="6">
      <w:numFmt w:val="bullet"/>
      <w:lvlText w:val="•"/>
      <w:lvlJc w:val="left"/>
      <w:pPr>
        <w:ind w:left="6300" w:hanging="708"/>
      </w:pPr>
    </w:lvl>
    <w:lvl w:ilvl="7">
      <w:numFmt w:val="bullet"/>
      <w:lvlText w:val="•"/>
      <w:lvlJc w:val="left"/>
      <w:pPr>
        <w:ind w:left="7332" w:hanging="708"/>
      </w:pPr>
    </w:lvl>
    <w:lvl w:ilvl="8">
      <w:numFmt w:val="bullet"/>
      <w:lvlText w:val="•"/>
      <w:lvlJc w:val="left"/>
      <w:pPr>
        <w:ind w:left="8363" w:hanging="708"/>
      </w:pPr>
    </w:lvl>
  </w:abstractNum>
  <w:abstractNum w:abstractNumId="2" w15:restartNumberingAfterBreak="0">
    <w:nsid w:val="7DB84DF8"/>
    <w:multiLevelType w:val="multilevel"/>
    <w:tmpl w:val="5ED803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84"/>
    <w:rsid w:val="00A7379E"/>
    <w:rsid w:val="00B55D07"/>
    <w:rsid w:val="00E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3AD87-17F0-4D8E-980D-83143914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37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7379E"/>
    <w:pPr>
      <w:spacing w:line="2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A7379E"/>
    <w:pPr>
      <w:spacing w:line="201" w:lineRule="atLeast"/>
    </w:pPr>
    <w:rPr>
      <w:color w:val="auto"/>
    </w:rPr>
  </w:style>
  <w:style w:type="character" w:styleId="a3">
    <w:name w:val="Hyperlink"/>
    <w:rsid w:val="00A7379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7379E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5">
    <w:basedOn w:val="a"/>
    <w:next w:val="a6"/>
    <w:unhideWhenUsed/>
    <w:rsid w:val="00A7379E"/>
    <w:pPr>
      <w:spacing w:before="100" w:beforeAutospacing="1" w:after="100" w:afterAutospacing="1"/>
    </w:pPr>
  </w:style>
  <w:style w:type="character" w:styleId="a7">
    <w:name w:val="Strong"/>
    <w:qFormat/>
    <w:rsid w:val="00A7379E"/>
    <w:rPr>
      <w:b/>
      <w:bCs/>
    </w:rPr>
  </w:style>
  <w:style w:type="paragraph" w:customStyle="1" w:styleId="a8">
    <w:name w:val="основной т."/>
    <w:uiPriority w:val="99"/>
    <w:rsid w:val="00A7379E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73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mir-ya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1433</Words>
  <Characters>8170</Characters>
  <Application>Microsoft Office Word</Application>
  <DocSecurity>0</DocSecurity>
  <Lines>68</Lines>
  <Paragraphs>19</Paragraphs>
  <ScaleCrop>false</ScaleCrop>
  <Company/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2024-09-03T09:27:00Z</dcterms:created>
  <dcterms:modified xsi:type="dcterms:W3CDTF">2024-09-03T09:29:00Z</dcterms:modified>
</cp:coreProperties>
</file>