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ED" w:rsidRDefault="009777ED" w:rsidP="009777ED">
      <w:pPr>
        <w:ind w:left="5387"/>
      </w:pPr>
      <w:r>
        <w:t>Приложение № 3</w:t>
      </w:r>
    </w:p>
    <w:p w:rsidR="009777ED" w:rsidRDefault="009777ED" w:rsidP="009777ED">
      <w:pPr>
        <w:ind w:left="5387"/>
      </w:pPr>
      <w:r>
        <w:t>к приказу Департамента образования и молодежной политики</w:t>
      </w:r>
    </w:p>
    <w:p w:rsidR="009777ED" w:rsidRDefault="009777ED" w:rsidP="009777ED">
      <w:pPr>
        <w:ind w:left="5387"/>
      </w:pPr>
      <w:r>
        <w:t>Администрации города Ялта</w:t>
      </w:r>
    </w:p>
    <w:p w:rsidR="009777ED" w:rsidRDefault="009777ED" w:rsidP="009777ED">
      <w:pPr>
        <w:ind w:left="5387"/>
      </w:pPr>
      <w:r>
        <w:t>от ________09.2024 №___________</w:t>
      </w:r>
    </w:p>
    <w:p w:rsidR="009777ED" w:rsidRPr="003313FB" w:rsidRDefault="009777ED" w:rsidP="009777ED">
      <w:pPr>
        <w:ind w:left="3686"/>
        <w:rPr>
          <w:sz w:val="28"/>
          <w:szCs w:val="28"/>
        </w:rPr>
      </w:pPr>
    </w:p>
    <w:p w:rsidR="009777ED" w:rsidRPr="003313FB" w:rsidRDefault="009777ED" w:rsidP="009777ED">
      <w:pPr>
        <w:pStyle w:val="afc"/>
        <w:rPr>
          <w:b w:val="0"/>
          <w:sz w:val="28"/>
          <w:szCs w:val="28"/>
        </w:rPr>
      </w:pPr>
      <w:r w:rsidRPr="003313FB">
        <w:rPr>
          <w:b w:val="0"/>
          <w:sz w:val="28"/>
          <w:szCs w:val="28"/>
        </w:rPr>
        <w:t>ПОЛОЖЕНИЕ</w:t>
      </w:r>
    </w:p>
    <w:p w:rsidR="009777ED" w:rsidRPr="003313FB" w:rsidRDefault="009777ED" w:rsidP="009777ED">
      <w:pPr>
        <w:pStyle w:val="afc"/>
        <w:rPr>
          <w:b w:val="0"/>
          <w:sz w:val="28"/>
          <w:szCs w:val="28"/>
        </w:rPr>
      </w:pPr>
      <w:r w:rsidRPr="003313FB">
        <w:rPr>
          <w:b w:val="0"/>
          <w:sz w:val="28"/>
          <w:szCs w:val="28"/>
        </w:rPr>
        <w:t xml:space="preserve">о проведении </w:t>
      </w:r>
      <w:bookmarkStart w:id="0" w:name="_Hlk81728362"/>
      <w:r>
        <w:rPr>
          <w:b w:val="0"/>
          <w:sz w:val="28"/>
          <w:szCs w:val="28"/>
        </w:rPr>
        <w:t>муниципального</w:t>
      </w:r>
      <w:r w:rsidRPr="003313FB">
        <w:rPr>
          <w:b w:val="0"/>
          <w:sz w:val="28"/>
          <w:szCs w:val="28"/>
        </w:rPr>
        <w:t xml:space="preserve"> этапа Республиканского конкурса-защиты</w:t>
      </w:r>
    </w:p>
    <w:p w:rsidR="009777ED" w:rsidRPr="003313FB" w:rsidRDefault="009777ED" w:rsidP="009777ED">
      <w:pPr>
        <w:pStyle w:val="afc"/>
        <w:rPr>
          <w:b w:val="0"/>
          <w:sz w:val="28"/>
          <w:szCs w:val="28"/>
        </w:rPr>
      </w:pPr>
      <w:r w:rsidRPr="003313FB">
        <w:rPr>
          <w:b w:val="0"/>
          <w:sz w:val="28"/>
          <w:szCs w:val="28"/>
        </w:rPr>
        <w:t xml:space="preserve">научно-исследовательских работ МАН «Искатель» </w:t>
      </w:r>
    </w:p>
    <w:bookmarkEnd w:id="0"/>
    <w:p w:rsidR="009777ED" w:rsidRPr="003313FB" w:rsidRDefault="009777ED" w:rsidP="009777ED">
      <w:pPr>
        <w:pStyle w:val="af6"/>
        <w:rPr>
          <w:rFonts w:ascii="Times New Roman" w:hAnsi="Times New Roman" w:cs="Times New Roman"/>
          <w:sz w:val="28"/>
          <w:szCs w:val="28"/>
        </w:rPr>
      </w:pPr>
      <w:r w:rsidRPr="003313F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3F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13F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777ED" w:rsidRDefault="009777ED" w:rsidP="009777ED">
      <w:pPr>
        <w:pStyle w:val="af7"/>
      </w:pPr>
    </w:p>
    <w:p w:rsidR="009777ED" w:rsidRDefault="009777ED" w:rsidP="009777ED">
      <w:pPr>
        <w:pStyle w:val="af6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3313F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9777ED" w:rsidRPr="001262A9" w:rsidRDefault="009777ED" w:rsidP="009777ED">
      <w:pPr>
        <w:ind w:firstLine="709"/>
        <w:jc w:val="both"/>
        <w:rPr>
          <w:sz w:val="28"/>
          <w:szCs w:val="28"/>
        </w:rPr>
      </w:pPr>
      <w:r w:rsidRPr="001262A9">
        <w:rPr>
          <w:sz w:val="28"/>
          <w:szCs w:val="28"/>
        </w:rPr>
        <w:t>Муниципальный этап Республиканского конкурса-защиты научно-исследовательских работ МАН «Искатель» в 2024/2025 учебном году (далее – Конкурс-защита) проводится среди обучающихся образовательных организаций м</w:t>
      </w:r>
      <w:r w:rsidRPr="001262A9">
        <w:rPr>
          <w:sz w:val="28"/>
          <w:szCs w:val="28"/>
        </w:rPr>
        <w:t>у</w:t>
      </w:r>
      <w:r w:rsidRPr="001262A9">
        <w:rPr>
          <w:sz w:val="28"/>
          <w:szCs w:val="28"/>
        </w:rPr>
        <w:t>ниципального образования городской округ Ялта Республики Крым.</w:t>
      </w:r>
    </w:p>
    <w:p w:rsidR="009777ED" w:rsidRPr="005C5299" w:rsidRDefault="009777ED" w:rsidP="009777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81123815"/>
      <w:r w:rsidRPr="001262A9">
        <w:rPr>
          <w:rFonts w:eastAsia="Calibri"/>
          <w:sz w:val="28"/>
          <w:szCs w:val="28"/>
          <w:lang w:eastAsia="en-US"/>
        </w:rPr>
        <w:t>Общее руководство Конкурсом-защитой осуществляет оргкомитет</w:t>
      </w:r>
      <w:r w:rsidRPr="005C5299">
        <w:rPr>
          <w:rFonts w:eastAsia="Calibri"/>
          <w:sz w:val="28"/>
          <w:szCs w:val="28"/>
          <w:lang w:eastAsia="en-US"/>
        </w:rPr>
        <w:t xml:space="preserve">. </w:t>
      </w:r>
    </w:p>
    <w:p w:rsidR="009777ED" w:rsidRPr="00A257EB" w:rsidRDefault="009777ED" w:rsidP="009777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299">
        <w:rPr>
          <w:rFonts w:eastAsia="Calibri"/>
          <w:sz w:val="28"/>
          <w:szCs w:val="28"/>
          <w:lang w:eastAsia="en-US"/>
        </w:rPr>
        <w:t xml:space="preserve">Организационное сопровождение </w:t>
      </w:r>
      <w:r>
        <w:rPr>
          <w:rFonts w:eastAsia="Calibri"/>
          <w:sz w:val="28"/>
          <w:szCs w:val="28"/>
          <w:lang w:eastAsia="en-US"/>
        </w:rPr>
        <w:t>Конкурса-защиты</w:t>
      </w:r>
      <w:r w:rsidRPr="005C5299">
        <w:rPr>
          <w:rFonts w:eastAsia="Calibri"/>
          <w:sz w:val="28"/>
          <w:szCs w:val="28"/>
          <w:lang w:eastAsia="en-US"/>
        </w:rPr>
        <w:t xml:space="preserve"> осуществляет Муниципальное бюджетное учреждение дополнительного образования «Де</w:t>
      </w:r>
      <w:r w:rsidRPr="005C5299">
        <w:rPr>
          <w:rFonts w:eastAsia="Calibri"/>
          <w:sz w:val="28"/>
          <w:szCs w:val="28"/>
          <w:lang w:eastAsia="en-US"/>
        </w:rPr>
        <w:t>т</w:t>
      </w:r>
      <w:r w:rsidRPr="005C5299">
        <w:rPr>
          <w:rFonts w:eastAsia="Calibri"/>
          <w:sz w:val="28"/>
          <w:szCs w:val="28"/>
          <w:lang w:eastAsia="en-US"/>
        </w:rPr>
        <w:t xml:space="preserve">ский экологический центр» муниципального образования городской округ Ялта Республики Крым. </w:t>
      </w:r>
    </w:p>
    <w:bookmarkEnd w:id="1"/>
    <w:p w:rsidR="009777ED" w:rsidRPr="003313FB" w:rsidRDefault="009777ED" w:rsidP="009777ED">
      <w:pPr>
        <w:ind w:firstLine="709"/>
        <w:jc w:val="both"/>
        <w:rPr>
          <w:sz w:val="28"/>
          <w:szCs w:val="28"/>
        </w:rPr>
      </w:pPr>
      <w:r w:rsidRPr="003313FB">
        <w:rPr>
          <w:sz w:val="28"/>
          <w:szCs w:val="28"/>
        </w:rPr>
        <w:t>Конкурс-защита</w:t>
      </w:r>
      <w:r>
        <w:rPr>
          <w:sz w:val="28"/>
          <w:szCs w:val="28"/>
        </w:rPr>
        <w:t xml:space="preserve"> научно-исследовательских работ МАН «Искатель» </w:t>
      </w:r>
      <w:r w:rsidRPr="003313FB">
        <w:rPr>
          <w:sz w:val="28"/>
          <w:szCs w:val="28"/>
        </w:rPr>
        <w:t>проводится с целью выявления, поддержки, привлечения к научным исслед</w:t>
      </w:r>
      <w:r w:rsidRPr="003313FB">
        <w:rPr>
          <w:sz w:val="28"/>
          <w:szCs w:val="28"/>
        </w:rPr>
        <w:t>о</w:t>
      </w:r>
      <w:r w:rsidRPr="003313FB">
        <w:rPr>
          <w:sz w:val="28"/>
          <w:szCs w:val="28"/>
        </w:rPr>
        <w:t>ваниям талантливой молодежи, создания условий для ее дальнейшего тво</w:t>
      </w:r>
      <w:r w:rsidRPr="003313FB">
        <w:rPr>
          <w:sz w:val="28"/>
          <w:szCs w:val="28"/>
        </w:rPr>
        <w:t>р</w:t>
      </w:r>
      <w:r w:rsidRPr="003313FB">
        <w:rPr>
          <w:sz w:val="28"/>
          <w:szCs w:val="28"/>
        </w:rPr>
        <w:t>чества и научной работы, содействия профессиональному самоопределению.</w:t>
      </w:r>
    </w:p>
    <w:p w:rsidR="009777ED" w:rsidRPr="005C5299" w:rsidRDefault="009777ED" w:rsidP="009777ED">
      <w:pPr>
        <w:pStyle w:val="af8"/>
        <w:ind w:left="3828" w:hanging="382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5299">
        <w:rPr>
          <w:rFonts w:ascii="Times New Roman" w:hAnsi="Times New Roman" w:cs="Times New Roman"/>
          <w:bCs/>
          <w:color w:val="auto"/>
          <w:sz w:val="28"/>
          <w:szCs w:val="28"/>
        </w:rPr>
        <w:t>2. Участники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Конкурса-защиты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B21FA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21FA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29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Конкурса-защиты могут принимать участие обучающиеся 8-11 классов образовательных учреждений общего, среднего профессионального и дополнительного образования, являющимися кандид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тами в действительные члены и действительными членами МАН «Искатель». В Республиканском этапе могут принимать участие победители (при их о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сутствии на секции – призеры) </w:t>
      </w:r>
      <w:r w:rsidRPr="00B21FA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1FA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– обучающиеся 9-х – 11 -х классов.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в Конкурсе-защите может быть только индивидуальным.</w:t>
      </w:r>
    </w:p>
    <w:p w:rsidR="009777ED" w:rsidRDefault="009777ED" w:rsidP="009777ED">
      <w:pPr>
        <w:pStyle w:val="af8"/>
        <w:ind w:left="3828" w:hanging="39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1FA4">
        <w:rPr>
          <w:rFonts w:ascii="Times New Roman" w:hAnsi="Times New Roman" w:cs="Times New Roman"/>
          <w:bCs/>
          <w:color w:val="auto"/>
          <w:sz w:val="28"/>
          <w:szCs w:val="28"/>
        </w:rPr>
        <w:t>3. Порядок проведения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Конкурса-защиты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Конкурс-защита проводится в 3 этапа по отделениям и секциям согласно Положению.</w:t>
      </w:r>
    </w:p>
    <w:p w:rsidR="009777ED" w:rsidRPr="00427584" w:rsidRDefault="009777ED" w:rsidP="009777ED">
      <w:pPr>
        <w:pStyle w:val="ad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427584">
        <w:rPr>
          <w:rFonts w:ascii="Times New Roman" w:hAnsi="Times New Roman"/>
          <w:sz w:val="28"/>
          <w:szCs w:val="28"/>
        </w:rPr>
        <w:t>I</w:t>
      </w:r>
      <w:r w:rsidRPr="00427584">
        <w:rPr>
          <w:rFonts w:ascii="Times New Roman" w:hAnsi="Times New Roman"/>
          <w:sz w:val="28"/>
          <w:szCs w:val="28"/>
          <w:lang w:val="ru-RU"/>
        </w:rPr>
        <w:t xml:space="preserve"> этап (школьный) – сентябрь-октябрь 2024 года.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Лучшие работы направляются для участия в муниципальном этапе Конкурса-защиты.</w:t>
      </w:r>
    </w:p>
    <w:p w:rsidR="009777ED" w:rsidRPr="00427584" w:rsidRDefault="009777ED" w:rsidP="009777ED">
      <w:pPr>
        <w:ind w:firstLine="709"/>
        <w:jc w:val="both"/>
        <w:rPr>
          <w:sz w:val="28"/>
          <w:szCs w:val="28"/>
          <w:lang w:val="uk-UA"/>
        </w:rPr>
      </w:pPr>
      <w:r w:rsidRPr="00427584">
        <w:rPr>
          <w:bCs/>
          <w:iCs/>
          <w:sz w:val="28"/>
          <w:szCs w:val="28"/>
        </w:rPr>
        <w:t>II этап (муниципальный) –</w:t>
      </w:r>
      <w:r w:rsidRPr="00427584">
        <w:rPr>
          <w:sz w:val="28"/>
          <w:szCs w:val="28"/>
        </w:rPr>
        <w:t xml:space="preserve"> октябрь-декабрь 2024 года. </w:t>
      </w:r>
    </w:p>
    <w:p w:rsidR="009777ED" w:rsidRPr="00427584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7584">
        <w:rPr>
          <w:rFonts w:ascii="Times New Roman" w:hAnsi="Times New Roman" w:cs="Times New Roman"/>
          <w:bCs/>
          <w:iCs/>
          <w:sz w:val="28"/>
          <w:szCs w:val="28"/>
        </w:rPr>
        <w:t>III этап</w:t>
      </w:r>
      <w:r w:rsidRPr="004275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27584">
        <w:rPr>
          <w:rFonts w:ascii="Times New Roman" w:hAnsi="Times New Roman" w:cs="Times New Roman"/>
          <w:bCs/>
          <w:iCs/>
          <w:sz w:val="28"/>
          <w:szCs w:val="28"/>
        </w:rPr>
        <w:t>(республиканский) -</w:t>
      </w:r>
      <w:r w:rsidRPr="00427584">
        <w:rPr>
          <w:rFonts w:ascii="Times New Roman" w:hAnsi="Times New Roman" w:cs="Times New Roman"/>
          <w:color w:val="auto"/>
          <w:sz w:val="28"/>
          <w:szCs w:val="28"/>
        </w:rPr>
        <w:t xml:space="preserve"> январь – февраль 2025 года.</w:t>
      </w:r>
    </w:p>
    <w:p w:rsidR="009777ED" w:rsidRPr="00B21FA4" w:rsidRDefault="009777ED" w:rsidP="009777ED">
      <w:pPr>
        <w:pStyle w:val="af8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Муниципальный этап Конкурса-защиты проводится среди обучающихся образовател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ных организаций общего, дополнительного и среднего профессионального образования муниципального образования городской округ Ялта Республики Крым в октябре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51731">
        <w:rPr>
          <w:rFonts w:ascii="Times New Roman" w:hAnsi="Times New Roman" w:cs="Times New Roman"/>
          <w:color w:val="auto"/>
          <w:sz w:val="28"/>
          <w:szCs w:val="28"/>
        </w:rPr>
        <w:t>декабре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2024 года. 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Обучающийся может принимать участие в работе нескольких секций или отделений при условии, что одна и та же работа представляется только в о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ну секцию. В Конкурсе-защите на муниципальном этапе могут принимать участие обучающиеся 8-х классов при условии выполнения базовой дисципл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 за 9-й класс. Их участие в Конкурсе-защите завершается муниципальным этапом в текущем учебном году. </w:t>
      </w:r>
    </w:p>
    <w:p w:rsidR="009777ED" w:rsidRDefault="009777ED" w:rsidP="009777ED">
      <w:pPr>
        <w:ind w:firstLine="709"/>
        <w:jc w:val="both"/>
        <w:rPr>
          <w:sz w:val="28"/>
          <w:szCs w:val="28"/>
        </w:rPr>
      </w:pPr>
      <w:r w:rsidRPr="007C1F5D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Конкурсе-защите</w:t>
      </w:r>
      <w:r w:rsidRPr="007C1F5D">
        <w:rPr>
          <w:sz w:val="28"/>
          <w:szCs w:val="28"/>
        </w:rPr>
        <w:t xml:space="preserve"> образовательные организации пре</w:t>
      </w:r>
      <w:r w:rsidRPr="007C1F5D">
        <w:rPr>
          <w:sz w:val="28"/>
          <w:szCs w:val="28"/>
        </w:rPr>
        <w:t>д</w:t>
      </w:r>
      <w:r w:rsidRPr="007C1F5D">
        <w:rPr>
          <w:sz w:val="28"/>
          <w:szCs w:val="28"/>
        </w:rPr>
        <w:t>ставляют в Оргкомитет по адресу г. Ялта, ул. Чехова, дом 11, корпус Б МБ</w:t>
      </w:r>
      <w:r w:rsidRPr="007C1F5D">
        <w:rPr>
          <w:sz w:val="28"/>
          <w:szCs w:val="28"/>
        </w:rPr>
        <w:t>У</w:t>
      </w:r>
      <w:r w:rsidRPr="007C1F5D">
        <w:rPr>
          <w:sz w:val="28"/>
          <w:szCs w:val="28"/>
        </w:rPr>
        <w:t xml:space="preserve">ДО «Детский экологический центр» и на электронную почту </w:t>
      </w:r>
      <w:r w:rsidRPr="007C1F5D">
        <w:rPr>
          <w:sz w:val="28"/>
          <w:szCs w:val="28"/>
          <w:lang w:val="en-US"/>
        </w:rPr>
        <w:t>e</w:t>
      </w:r>
      <w:r w:rsidRPr="007C1F5D">
        <w:rPr>
          <w:sz w:val="28"/>
          <w:szCs w:val="28"/>
        </w:rPr>
        <w:t>-</w:t>
      </w:r>
      <w:r w:rsidRPr="007C1F5D">
        <w:rPr>
          <w:sz w:val="28"/>
          <w:szCs w:val="28"/>
          <w:lang w:val="en-US"/>
        </w:rPr>
        <w:t>mail</w:t>
      </w:r>
      <w:r w:rsidRPr="007C1F5D">
        <w:rPr>
          <w:sz w:val="28"/>
          <w:szCs w:val="28"/>
        </w:rPr>
        <w:t xml:space="preserve">: </w:t>
      </w:r>
      <w:hyperlink r:id="rId5" w:history="1">
        <w:r w:rsidRPr="007C1F5D">
          <w:rPr>
            <w:color w:val="0563C1"/>
            <w:sz w:val="28"/>
            <w:szCs w:val="28"/>
            <w:u w:val="single"/>
            <w:lang w:val="en-US"/>
          </w:rPr>
          <w:t>ecomir</w:t>
        </w:r>
        <w:r w:rsidRPr="007C1F5D">
          <w:rPr>
            <w:color w:val="0563C1"/>
            <w:sz w:val="28"/>
            <w:szCs w:val="28"/>
            <w:u w:val="single"/>
          </w:rPr>
          <w:t>-</w:t>
        </w:r>
        <w:r w:rsidRPr="007C1F5D">
          <w:rPr>
            <w:color w:val="0563C1"/>
            <w:sz w:val="28"/>
            <w:szCs w:val="28"/>
            <w:u w:val="single"/>
            <w:lang w:val="en-US"/>
          </w:rPr>
          <w:t>yalta</w:t>
        </w:r>
        <w:r w:rsidRPr="007C1F5D">
          <w:rPr>
            <w:color w:val="0563C1"/>
            <w:sz w:val="28"/>
            <w:szCs w:val="28"/>
            <w:u w:val="single"/>
          </w:rPr>
          <w:t>@</w:t>
        </w:r>
        <w:r w:rsidRPr="007C1F5D">
          <w:rPr>
            <w:color w:val="0563C1"/>
            <w:sz w:val="28"/>
            <w:szCs w:val="28"/>
            <w:u w:val="single"/>
            <w:lang w:val="en-US"/>
          </w:rPr>
          <w:t>mail</w:t>
        </w:r>
        <w:r w:rsidRPr="007C1F5D">
          <w:rPr>
            <w:color w:val="0563C1"/>
            <w:sz w:val="28"/>
            <w:szCs w:val="28"/>
            <w:u w:val="single"/>
          </w:rPr>
          <w:t>.</w:t>
        </w:r>
        <w:r w:rsidRPr="007C1F5D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7C1F5D">
        <w:rPr>
          <w:sz w:val="28"/>
          <w:szCs w:val="28"/>
        </w:rPr>
        <w:t>, следующие материалы:</w:t>
      </w:r>
    </w:p>
    <w:p w:rsidR="009777ED" w:rsidRPr="005E7798" w:rsidRDefault="009777ED" w:rsidP="009777ED">
      <w:pPr>
        <w:ind w:firstLine="709"/>
        <w:jc w:val="both"/>
        <w:rPr>
          <w:i/>
          <w:sz w:val="28"/>
          <w:szCs w:val="28"/>
        </w:rPr>
      </w:pPr>
      <w:r w:rsidRPr="005E7798">
        <w:rPr>
          <w:i/>
          <w:sz w:val="28"/>
          <w:szCs w:val="28"/>
        </w:rPr>
        <w:t>до 25 октября 202</w:t>
      </w:r>
      <w:r>
        <w:rPr>
          <w:i/>
          <w:sz w:val="28"/>
          <w:szCs w:val="28"/>
        </w:rPr>
        <w:t>4</w:t>
      </w:r>
      <w:r w:rsidRPr="005E7798">
        <w:rPr>
          <w:i/>
          <w:sz w:val="28"/>
          <w:szCs w:val="28"/>
        </w:rPr>
        <w:t xml:space="preserve"> года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sz w:val="28"/>
          <w:szCs w:val="28"/>
        </w:rPr>
        <w:t xml:space="preserve">- заявки в электронном виде </w:t>
      </w:r>
      <w:r w:rsidRPr="009D69E8">
        <w:rPr>
          <w:rFonts w:ascii="Times New Roman" w:hAnsi="Times New Roman" w:cs="Times New Roman"/>
          <w:sz w:val="28"/>
          <w:szCs w:val="28"/>
        </w:rPr>
        <w:t>(</w:t>
      </w:r>
      <w:r w:rsidRPr="009D69E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D69E8">
        <w:rPr>
          <w:rFonts w:ascii="Times New Roman" w:hAnsi="Times New Roman" w:cs="Times New Roman"/>
          <w:sz w:val="28"/>
          <w:szCs w:val="28"/>
        </w:rPr>
        <w:t xml:space="preserve"> и </w:t>
      </w:r>
      <w:r w:rsidRPr="009D69E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D69E8">
        <w:rPr>
          <w:rFonts w:ascii="Times New Roman" w:hAnsi="Times New Roman" w:cs="Times New Roman"/>
          <w:sz w:val="28"/>
          <w:szCs w:val="28"/>
        </w:rPr>
        <w:t>),</w:t>
      </w:r>
      <w:r w:rsidRPr="00E23A55">
        <w:rPr>
          <w:sz w:val="28"/>
          <w:szCs w:val="28"/>
        </w:rPr>
        <w:t xml:space="preserve"> </w:t>
      </w:r>
      <w:r w:rsidRPr="00842D48">
        <w:rPr>
          <w:rFonts w:ascii="Times New Roman" w:hAnsi="Times New Roman" w:cs="Times New Roman"/>
          <w:sz w:val="28"/>
          <w:szCs w:val="28"/>
        </w:rPr>
        <w:t>на участие в Конкурсе-защите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школьного этапа</w:t>
      </w:r>
      <w:r w:rsidRPr="00842D48">
        <w:rPr>
          <w:rFonts w:ascii="Times New Roman" w:hAnsi="Times New Roman" w:cs="Times New Roman"/>
          <w:sz w:val="28"/>
          <w:szCs w:val="28"/>
        </w:rPr>
        <w:t xml:space="preserve"> (оформляются на каждую работу отдельно, приложение 2). При неполном и (или) некорректном заполнении заявки (отсутствует название образовател</w:t>
      </w:r>
      <w:r w:rsidRPr="00842D48">
        <w:rPr>
          <w:rFonts w:ascii="Times New Roman" w:hAnsi="Times New Roman" w:cs="Times New Roman"/>
          <w:sz w:val="28"/>
          <w:szCs w:val="28"/>
        </w:rPr>
        <w:t>ь</w:t>
      </w:r>
      <w:r w:rsidRPr="00842D48">
        <w:rPr>
          <w:rFonts w:ascii="Times New Roman" w:hAnsi="Times New Roman" w:cs="Times New Roman"/>
          <w:sz w:val="28"/>
          <w:szCs w:val="28"/>
        </w:rPr>
        <w:t>ной организации, полное имя, отчество участника или руководителя, эле</w:t>
      </w:r>
      <w:r w:rsidRPr="00842D48">
        <w:rPr>
          <w:rFonts w:ascii="Times New Roman" w:hAnsi="Times New Roman" w:cs="Times New Roman"/>
          <w:sz w:val="28"/>
          <w:szCs w:val="28"/>
        </w:rPr>
        <w:t>к</w:t>
      </w:r>
      <w:r w:rsidRPr="00842D48">
        <w:rPr>
          <w:rFonts w:ascii="Times New Roman" w:hAnsi="Times New Roman" w:cs="Times New Roman"/>
          <w:sz w:val="28"/>
          <w:szCs w:val="28"/>
        </w:rPr>
        <w:t xml:space="preserve">тронный адрес и т.п.) работа к рассмотрению не принимается; 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Все заявки должны быть тщательно проверены и подписаны авторами работ. Просьба особое внимание обратить на правильное написание фамилий, имен, отчеств, должностей научных руководителей. В заявках запрещается использовать аббревиатуры или сокращения, все данные должны быть предоставлены в полном объеме. Заявка должна быть подписана руководителем образовател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ного учреждения и заверена печатью. 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каждого участника (приложение 3);</w:t>
      </w:r>
    </w:p>
    <w:p w:rsidR="009777ED" w:rsidRPr="005E7798" w:rsidRDefault="009777ED" w:rsidP="009777ED">
      <w:pPr>
        <w:pStyle w:val="af8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E7798">
        <w:rPr>
          <w:rFonts w:ascii="Times New Roman" w:hAnsi="Times New Roman" w:cs="Times New Roman"/>
          <w:i/>
          <w:sz w:val="28"/>
          <w:szCs w:val="28"/>
        </w:rPr>
        <w:t>до 10 ноября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E7798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sz w:val="28"/>
          <w:szCs w:val="28"/>
        </w:rPr>
        <w:t>- работы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школьного этапа</w:t>
      </w:r>
      <w:r w:rsidRPr="00842D48">
        <w:rPr>
          <w:rFonts w:ascii="Times New Roman" w:hAnsi="Times New Roman" w:cs="Times New Roman"/>
          <w:sz w:val="28"/>
          <w:szCs w:val="28"/>
        </w:rPr>
        <w:t xml:space="preserve"> в электронном виде, выполненные в соответствии с выбранными секциями и отделениями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и тезисы.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69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Тестирование 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в соответствии с поданными заявками будет проходить по графику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69E8">
        <w:rPr>
          <w:rFonts w:ascii="Times New Roman" w:hAnsi="Times New Roman" w:cs="Times New Roman"/>
          <w:i/>
          <w:color w:val="auto"/>
          <w:sz w:val="28"/>
          <w:szCs w:val="28"/>
        </w:rPr>
        <w:t>Защита работ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будет проходить с 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графику в зависимости от количества поданных работ по секциям и отделениям.</w:t>
      </w:r>
      <w:r w:rsidRPr="005900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График будет выслан на почту участникам Конкурса не позднее 25 ноября 2024 года.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Научно-исследовательские работы, оформленные в соответствии с треб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ваниями к написанию, оформлению и представлению научно-исследовательских работ (приложения 4,6).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Для секций английского, немецкого, французского языков – </w:t>
      </w:r>
      <w:r w:rsidRPr="00842D48">
        <w:rPr>
          <w:rFonts w:ascii="Times New Roman" w:hAnsi="Times New Roman" w:cs="Times New Roman"/>
          <w:sz w:val="28"/>
          <w:szCs w:val="28"/>
        </w:rPr>
        <w:t>при пред</w:t>
      </w:r>
      <w:r w:rsidRPr="00842D48">
        <w:rPr>
          <w:rFonts w:ascii="Times New Roman" w:hAnsi="Times New Roman" w:cs="Times New Roman"/>
          <w:sz w:val="28"/>
          <w:szCs w:val="28"/>
        </w:rPr>
        <w:t>о</w:t>
      </w:r>
      <w:r w:rsidRPr="00842D48">
        <w:rPr>
          <w:rFonts w:ascii="Times New Roman" w:hAnsi="Times New Roman" w:cs="Times New Roman"/>
          <w:sz w:val="28"/>
          <w:szCs w:val="28"/>
        </w:rPr>
        <w:t>ставлении работы на иностранном языке необходимо приложить ее вариант на русском языке.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Паспорта экспонатов – при их наличии (приложение 5).</w:t>
      </w:r>
    </w:p>
    <w:p w:rsidR="009777ED" w:rsidRPr="00842D48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t>Программа работы каждой секции предполагает три вида работ:</w:t>
      </w:r>
    </w:p>
    <w:p w:rsidR="009777ED" w:rsidRPr="00842D48" w:rsidRDefault="009777ED" w:rsidP="009777ED">
      <w:pPr>
        <w:ind w:firstLine="709"/>
        <w:jc w:val="both"/>
        <w:rPr>
          <w:i/>
          <w:sz w:val="28"/>
          <w:szCs w:val="28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551"/>
        <w:gridCol w:w="4585"/>
      </w:tblGrid>
      <w:tr w:rsidR="009777ED" w:rsidTr="00510451">
        <w:trPr>
          <w:trHeight w:val="7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bookmarkStart w:id="2" w:name="_Hlk94014756"/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Максимальная сумма баллов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Заочное оценивание научно-исследовательских работ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ind w:right="-5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контрольных заданий по базовым дисциплинам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9777ED" w:rsidTr="00510451">
        <w:trPr>
          <w:trHeight w:val="3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Защита научно-исследовательской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9777ED" w:rsidTr="00510451">
        <w:trPr>
          <w:trHeight w:val="169"/>
          <w:jc w:val="center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bookmarkEnd w:id="2"/>
    </w:tbl>
    <w:p w:rsidR="009777ED" w:rsidRDefault="009777ED" w:rsidP="009777ED">
      <w:pPr>
        <w:ind w:firstLine="426"/>
        <w:jc w:val="both"/>
        <w:rPr>
          <w:sz w:val="28"/>
          <w:szCs w:val="28"/>
        </w:rPr>
      </w:pPr>
    </w:p>
    <w:p w:rsidR="009777ED" w:rsidRPr="005A231B" w:rsidRDefault="009777ED" w:rsidP="009777ED">
      <w:pPr>
        <w:ind w:firstLine="709"/>
        <w:jc w:val="center"/>
        <w:rPr>
          <w:color w:val="000000"/>
          <w:sz w:val="28"/>
          <w:szCs w:val="28"/>
        </w:rPr>
      </w:pPr>
      <w:bookmarkStart w:id="3" w:name="_Hlk94014804"/>
      <w:r w:rsidRPr="00842D48">
        <w:rPr>
          <w:color w:val="000000"/>
          <w:sz w:val="28"/>
          <w:szCs w:val="28"/>
        </w:rPr>
        <w:t>4. Критерии оценивания конкурсных</w:t>
      </w:r>
      <w:r w:rsidRPr="005A231B">
        <w:rPr>
          <w:color w:val="000000"/>
          <w:sz w:val="28"/>
          <w:szCs w:val="28"/>
        </w:rPr>
        <w:t xml:space="preserve"> работ</w:t>
      </w:r>
    </w:p>
    <w:bookmarkEnd w:id="3"/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Заочное оценивание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научно-исследовательских работ проводится по следующим критериям:</w:t>
      </w:r>
    </w:p>
    <w:p w:rsidR="009777ED" w:rsidRPr="005A231B" w:rsidRDefault="009777ED" w:rsidP="009777ED">
      <w:pPr>
        <w:widowControl w:val="0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722"/>
        <w:gridCol w:w="2057"/>
      </w:tblGrid>
      <w:tr w:rsidR="009777ED" w:rsidTr="00510451">
        <w:trPr>
          <w:trHeight w:val="54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Актуальность и новизна темы исследования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объекта и предмета исследования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Соответствие цели и задач полученным результатам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Целесообразность выбранных методов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теоретического анализа по теме исследования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собственного вклада в работу и его описание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выводов и интерпретация результатов исследования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Соответствие требованиям к содержанию научных работ (обоснование темы с целью, задач, литературный обзор, методы и методики выполнения работы, описание хода работы, результаты, выводы и заключение)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77ED" w:rsidTr="00510451">
        <w:trPr>
          <w:trHeight w:val="28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Полнота изложения всех разделов работы, четкость, наглядность и целесообразность представления, иллюстрирования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77ED" w:rsidTr="00510451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Соответствие требованиям к содержанию и оформл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нию научных работ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77ED" w:rsidTr="00510451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D" w:rsidRDefault="009777ED" w:rsidP="0051045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</w:tbl>
    <w:p w:rsidR="009777ED" w:rsidRPr="005A231B" w:rsidRDefault="009777ED" w:rsidP="009777ED">
      <w:pPr>
        <w:pStyle w:val="af8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A231B"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Выполнение контрольных заданий по базовым дисциплинам</w:t>
      </w:r>
    </w:p>
    <w:p w:rsidR="009777ED" w:rsidRDefault="009777ED" w:rsidP="009777E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Максимальная сумма баллов, которую может набрать участник за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заданий базовой дисциплины – 25 баллов.</w:t>
      </w:r>
    </w:p>
    <w:p w:rsidR="009777ED" w:rsidRDefault="009777ED" w:rsidP="00977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учебных достижений участников по базовой дисциплине предусматривает выполнение заданий по трем уровням сложности.</w:t>
      </w:r>
    </w:p>
    <w:p w:rsidR="009777ED" w:rsidRDefault="009777ED" w:rsidP="00977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по каждой дисциплине должны быть подготовлены по 9-11 классам в соответствии с Федеральным государственным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стандартом основного общего образования.</w:t>
      </w:r>
    </w:p>
    <w:p w:rsidR="009777ED" w:rsidRPr="005A231B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Если учащийся принимает участие в Конкурсе-защите по нескольким секциям, в случае несовпадения базовых дисциплин и уровней задач в секц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ях, по решению жюри участник Конкурса-защиты должен писать несколько контрольных работ за отведенное время, равное написанию одной дисципл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ны (до 1,5 часов).</w:t>
      </w:r>
    </w:p>
    <w:p w:rsidR="009777ED" w:rsidRPr="005A231B" w:rsidRDefault="009777ED" w:rsidP="009777ED">
      <w:pPr>
        <w:ind w:firstLine="709"/>
        <w:jc w:val="both"/>
        <w:rPr>
          <w:i/>
          <w:iCs/>
          <w:sz w:val="28"/>
          <w:szCs w:val="28"/>
        </w:rPr>
      </w:pPr>
      <w:r w:rsidRPr="005A231B">
        <w:rPr>
          <w:i/>
          <w:iCs/>
          <w:sz w:val="28"/>
          <w:szCs w:val="28"/>
        </w:rPr>
        <w:t>Защита научно-исследовательских работ</w:t>
      </w:r>
    </w:p>
    <w:p w:rsidR="009777ED" w:rsidRDefault="009777ED" w:rsidP="00977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научно-исследовательских работ проходит в каждой секции отдельно (приложение 1). При небольшом количестве работ, заявленных в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цию, для защиты секции могут объединяться (две-три или даже все секции отделения). На очной защите разрешается присутствовать другим членам секции как оппонентам. </w:t>
      </w:r>
      <w:r w:rsidRPr="0064081D">
        <w:rPr>
          <w:sz w:val="28"/>
          <w:szCs w:val="28"/>
        </w:rPr>
        <w:t>Присутствие на защите научных руководителей, с</w:t>
      </w:r>
      <w:r w:rsidRPr="0064081D">
        <w:rPr>
          <w:sz w:val="28"/>
          <w:szCs w:val="28"/>
        </w:rPr>
        <w:t>о</w:t>
      </w:r>
      <w:r w:rsidRPr="0064081D">
        <w:rPr>
          <w:sz w:val="28"/>
          <w:szCs w:val="28"/>
        </w:rPr>
        <w:t>провождающих учащихся, возможно по решению оргкомитета в зависимости от конкретных условий при соблюдении правил поведения на защитах нау</w:t>
      </w:r>
      <w:r w:rsidRPr="0064081D">
        <w:rPr>
          <w:sz w:val="28"/>
          <w:szCs w:val="28"/>
        </w:rPr>
        <w:t>ч</w:t>
      </w:r>
      <w:r w:rsidRPr="0064081D">
        <w:rPr>
          <w:sz w:val="28"/>
          <w:szCs w:val="28"/>
        </w:rPr>
        <w:t>но-исследовательских работ.</w:t>
      </w:r>
    </w:p>
    <w:p w:rsidR="009777ED" w:rsidRDefault="009777ED" w:rsidP="00977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защиту дается до 7 минут, для ответов на вопросы в очном или онлайн-формате – 3 минуты.</w:t>
      </w:r>
    </w:p>
    <w:p w:rsidR="009777ED" w:rsidRPr="00C214F9" w:rsidRDefault="009777ED" w:rsidP="009777ED">
      <w:pPr>
        <w:ind w:firstLine="709"/>
        <w:jc w:val="center"/>
        <w:rPr>
          <w:i/>
          <w:iCs/>
          <w:sz w:val="28"/>
          <w:szCs w:val="28"/>
        </w:rPr>
      </w:pPr>
      <w:r w:rsidRPr="00C214F9">
        <w:rPr>
          <w:iCs/>
          <w:sz w:val="28"/>
          <w:szCs w:val="28"/>
        </w:rPr>
        <w:t>Критерии оценивания защиты</w:t>
      </w:r>
      <w:r w:rsidRPr="005A231B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научно-исследовательской работы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510"/>
        <w:gridCol w:w="4490"/>
        <w:gridCol w:w="781"/>
      </w:tblGrid>
      <w:tr w:rsidR="009777ED" w:rsidRPr="00C6419C" w:rsidTr="00510451">
        <w:trPr>
          <w:trHeight w:val="859"/>
          <w:jc w:val="center"/>
        </w:trPr>
        <w:tc>
          <w:tcPr>
            <w:tcW w:w="553" w:type="dxa"/>
            <w:vAlign w:val="center"/>
          </w:tcPr>
          <w:p w:rsidR="009777ED" w:rsidRPr="000A19B9" w:rsidRDefault="009777ED" w:rsidP="00510451">
            <w:pPr>
              <w:pStyle w:val="af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19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385" w:type="dxa"/>
            <w:gridSpan w:val="2"/>
            <w:vAlign w:val="center"/>
          </w:tcPr>
          <w:p w:rsidR="009777ED" w:rsidRPr="00C6419C" w:rsidRDefault="009777ED" w:rsidP="00510451">
            <w:pPr>
              <w:pStyle w:val="af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Критерий</w:t>
            </w:r>
          </w:p>
        </w:tc>
        <w:tc>
          <w:tcPr>
            <w:tcW w:w="781" w:type="dxa"/>
            <w:vAlign w:val="center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9777ED" w:rsidRPr="00C6419C" w:rsidTr="00510451">
        <w:trPr>
          <w:trHeight w:val="460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Актуальность работы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9 балов)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неактуальна или имеет вспомогательный характер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9777ED" w:rsidRPr="00C6419C" w:rsidTr="00510451">
        <w:trPr>
          <w:trHeight w:val="460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большой практический и / или теоретический интерес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4-9</w:t>
            </w:r>
          </w:p>
        </w:tc>
      </w:tr>
      <w:tr w:rsidR="009777ED" w:rsidRPr="00C6419C" w:rsidTr="00510451">
        <w:trPr>
          <w:trHeight w:val="584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проработанности проблемы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9 баллов)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Недостаточный уровень проработанности темы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0-4</w:t>
            </w:r>
          </w:p>
        </w:tc>
      </w:tr>
      <w:tr w:rsidR="009777ED" w:rsidRPr="00C6419C" w:rsidTr="00510451">
        <w:trPr>
          <w:trHeight w:val="409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проблема решена полно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</w:p>
        </w:tc>
      </w:tr>
      <w:tr w:rsidR="009777ED" w:rsidRPr="00C6419C" w:rsidTr="00510451">
        <w:trPr>
          <w:trHeight w:val="486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Научное и практическое применение результатов работы 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9 баллов)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возможность использовать в индивидуальной работе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9777ED" w:rsidRPr="00C6419C" w:rsidTr="00510451">
        <w:trPr>
          <w:trHeight w:val="484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можно использовать в учебном процессе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4-6</w:t>
            </w:r>
          </w:p>
        </w:tc>
      </w:tr>
      <w:tr w:rsidR="009777ED" w:rsidRPr="00C6419C" w:rsidTr="00510451">
        <w:trPr>
          <w:trHeight w:val="484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заслуживает опубликования и практического использования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7-9</w:t>
            </w:r>
          </w:p>
        </w:tc>
      </w:tr>
      <w:tr w:rsidR="009777ED" w:rsidRPr="00C6419C" w:rsidTr="00510451">
        <w:trPr>
          <w:trHeight w:val="1288"/>
          <w:jc w:val="center"/>
        </w:trPr>
        <w:tc>
          <w:tcPr>
            <w:tcW w:w="553" w:type="dxa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участника объяснить свой собственный вклад в исследование 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3 балла)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9777ED" w:rsidRPr="00C6419C" w:rsidTr="00510451">
        <w:trPr>
          <w:trHeight w:val="727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Понимание использования методов, процедур и </w:t>
            </w: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технологии сбора и обработки данных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4 балла)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может только повторить предложенные руководителем действия без объяснения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9777ED" w:rsidRPr="00C6419C" w:rsidTr="00510451">
        <w:trPr>
          <w:trHeight w:val="662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объяснить необходимость применения методов, процедур и технологии сбора и обработки данных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</w:tr>
      <w:tr w:rsidR="009777ED" w:rsidRPr="00C6419C" w:rsidTr="00510451">
        <w:trPr>
          <w:trHeight w:val="591"/>
          <w:jc w:val="center"/>
        </w:trPr>
        <w:tc>
          <w:tcPr>
            <w:tcW w:w="553" w:type="dxa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Четкость и логичность, последовательность и грамотность изложения материала 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(0 – 4 балла) 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0-4</w:t>
            </w:r>
          </w:p>
        </w:tc>
      </w:tr>
      <w:tr w:rsidR="009777ED" w:rsidRPr="00C6419C" w:rsidTr="00510451">
        <w:trPr>
          <w:trHeight w:val="727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Квалифицированное ведение дискуссии (полнота ответов и содержательность заданных вопросов) 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4 балла)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грамотно и полно отвечает на поставленные вопросы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9777ED" w:rsidRPr="00C6419C" w:rsidTr="00510451">
        <w:trPr>
          <w:trHeight w:val="727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задаёт вопросы в соответствии с работой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9777ED" w:rsidRPr="00C6419C" w:rsidTr="00510451">
        <w:trPr>
          <w:trHeight w:val="1301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 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(-1 – 4 балла)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снабжена необходимым наглядным материалом для предоставления результатов исследования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9777ED" w:rsidRPr="00C6419C" w:rsidTr="00510451">
        <w:trPr>
          <w:trHeight w:val="741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дополнительный раздаточный материал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</w:t>
            </w:r>
          </w:p>
        </w:tc>
      </w:tr>
      <w:tr w:rsidR="009777ED" w:rsidRPr="00C6419C" w:rsidTr="00510451">
        <w:trPr>
          <w:trHeight w:val="740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работе содержится дополнительный материал, не относящийся к теме исследования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</w:t>
            </w:r>
          </w:p>
        </w:tc>
      </w:tr>
      <w:tr w:rsidR="009777ED" w:rsidRPr="00C6419C" w:rsidTr="00510451">
        <w:trPr>
          <w:trHeight w:val="727"/>
          <w:jc w:val="center"/>
        </w:trPr>
        <w:tc>
          <w:tcPr>
            <w:tcW w:w="553" w:type="dxa"/>
            <w:vMerge w:val="restart"/>
            <w:vAlign w:val="center"/>
          </w:tcPr>
          <w:p w:rsidR="009777ED" w:rsidRPr="00C6419C" w:rsidRDefault="009777ED" w:rsidP="00510451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Аргументированность выводов, их соответствие полученным результатам </w:t>
            </w:r>
          </w:p>
          <w:p w:rsidR="009777ED" w:rsidRPr="00565958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4 балла)</w:t>
            </w: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слабое соответствие выводов поставленным задачам и полученным результатам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9777ED" w:rsidRPr="00C6419C" w:rsidTr="00510451">
        <w:trPr>
          <w:trHeight w:val="727"/>
          <w:jc w:val="center"/>
        </w:trPr>
        <w:tc>
          <w:tcPr>
            <w:tcW w:w="553" w:type="dxa"/>
            <w:vMerge/>
            <w:vAlign w:val="center"/>
          </w:tcPr>
          <w:p w:rsidR="009777ED" w:rsidRPr="00C6419C" w:rsidRDefault="009777ED" w:rsidP="00510451">
            <w:pPr>
              <w:pStyle w:val="af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9777ED" w:rsidRPr="00C6419C" w:rsidRDefault="009777ED" w:rsidP="00510451">
            <w:pPr>
              <w:pStyle w:val="af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соответствие сделанных в работе выводов полученным результатам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</w:tr>
      <w:tr w:rsidR="009777ED" w:rsidRPr="00C6419C" w:rsidTr="00510451">
        <w:trPr>
          <w:trHeight w:val="591"/>
          <w:jc w:val="center"/>
        </w:trPr>
        <w:tc>
          <w:tcPr>
            <w:tcW w:w="8938" w:type="dxa"/>
            <w:gridSpan w:val="3"/>
            <w:vAlign w:val="center"/>
          </w:tcPr>
          <w:p w:rsidR="009777ED" w:rsidRPr="00C6419C" w:rsidRDefault="009777ED" w:rsidP="00510451">
            <w:pPr>
              <w:pStyle w:val="af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Максимальный балл</w:t>
            </w: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781" w:type="dxa"/>
          </w:tcPr>
          <w:p w:rsidR="009777ED" w:rsidRPr="00C6419C" w:rsidRDefault="009777ED" w:rsidP="00510451">
            <w:pPr>
              <w:pStyle w:val="af8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</w:tbl>
    <w:p w:rsidR="009777ED" w:rsidRDefault="009777ED" w:rsidP="009777ED">
      <w:pPr>
        <w:ind w:firstLine="454"/>
        <w:jc w:val="both"/>
        <w:rPr>
          <w:sz w:val="28"/>
          <w:szCs w:val="28"/>
        </w:rPr>
      </w:pPr>
    </w:p>
    <w:p w:rsidR="009777ED" w:rsidRDefault="009777ED" w:rsidP="009777ED">
      <w:pPr>
        <w:spacing w:line="259" w:lineRule="auto"/>
        <w:ind w:firstLine="709"/>
        <w:jc w:val="center"/>
        <w:rPr>
          <w:sz w:val="28"/>
          <w:szCs w:val="28"/>
        </w:rPr>
      </w:pPr>
      <w:r w:rsidRPr="005A231B">
        <w:rPr>
          <w:sz w:val="28"/>
          <w:szCs w:val="28"/>
        </w:rPr>
        <w:t xml:space="preserve">5. Порядок и основания для принятия решений об определении </w:t>
      </w:r>
    </w:p>
    <w:p w:rsidR="009777ED" w:rsidRPr="005A231B" w:rsidRDefault="009777ED" w:rsidP="009777ED">
      <w:pPr>
        <w:spacing w:line="259" w:lineRule="auto"/>
        <w:ind w:firstLine="709"/>
        <w:jc w:val="center"/>
        <w:rPr>
          <w:sz w:val="28"/>
          <w:szCs w:val="28"/>
        </w:rPr>
      </w:pPr>
      <w:r w:rsidRPr="005A231B">
        <w:rPr>
          <w:sz w:val="28"/>
          <w:szCs w:val="28"/>
        </w:rPr>
        <w:t>победителей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Победители муниципального этапа Конкурса-защиты определяются по сумме баллов, полученных по всем видам работ Конкурса-защиты.</w:t>
      </w:r>
    </w:p>
    <w:p w:rsidR="009777ED" w:rsidRPr="00B0761D" w:rsidRDefault="009777ED" w:rsidP="009777ED">
      <w:pPr>
        <w:ind w:firstLine="709"/>
        <w:jc w:val="both"/>
        <w:rPr>
          <w:rFonts w:eastAsia="Calibri"/>
          <w:sz w:val="28"/>
          <w:szCs w:val="28"/>
        </w:rPr>
      </w:pPr>
      <w:r w:rsidRPr="00B0761D">
        <w:rPr>
          <w:rFonts w:eastAsia="Calibri"/>
          <w:sz w:val="28"/>
          <w:szCs w:val="28"/>
        </w:rPr>
        <w:t>Результаты Конкурса</w:t>
      </w:r>
      <w:r>
        <w:rPr>
          <w:rFonts w:eastAsia="Calibri"/>
          <w:sz w:val="28"/>
          <w:szCs w:val="28"/>
        </w:rPr>
        <w:t>-защиты</w:t>
      </w:r>
      <w:r w:rsidRPr="00B0761D">
        <w:rPr>
          <w:rFonts w:eastAsia="Calibri"/>
          <w:sz w:val="28"/>
          <w:szCs w:val="28"/>
        </w:rPr>
        <w:t xml:space="preserve"> фиксируются в </w:t>
      </w:r>
      <w:r>
        <w:rPr>
          <w:rFonts w:eastAsia="Calibri"/>
          <w:sz w:val="28"/>
          <w:szCs w:val="28"/>
        </w:rPr>
        <w:t>п</w:t>
      </w:r>
      <w:r w:rsidRPr="00B0761D">
        <w:rPr>
          <w:rFonts w:eastAsia="Calibri"/>
          <w:sz w:val="28"/>
          <w:szCs w:val="28"/>
        </w:rPr>
        <w:t xml:space="preserve">ротоколах. </w:t>
      </w: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Претендовать на призовое место может участник, набравший не менее 70 баллов по сумме баллов, полученных на всех этапах Конкурса-защиты.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суждение призовых мест определяется членами жюри в зависимости от уровня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защиты научно-исследовательских работ в каждой отдельной секции, количество призовых мест должно составлять не более 50% от общего кол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чества участников. 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одинаковом количестве баллов у нескольких участников места пр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суждаются по результатам защиты научно-исследовательских работ.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призовых мест не зависит от класса, в котором обучается участник.</w:t>
      </w: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Победители и призеры муниципального этапа Конкурса-защиты награждаются диплом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C214F9">
        <w:rPr>
          <w:rFonts w:ascii="Times New Roman" w:hAnsi="Times New Roman" w:cs="Times New Roman"/>
          <w:sz w:val="28"/>
          <w:szCs w:val="28"/>
        </w:rPr>
        <w:t xml:space="preserve"> </w:t>
      </w:r>
      <w:r w:rsidRPr="00C214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F9">
        <w:rPr>
          <w:rFonts w:ascii="Times New Roman" w:hAnsi="Times New Roman" w:cs="Times New Roman"/>
          <w:sz w:val="28"/>
          <w:szCs w:val="28"/>
        </w:rPr>
        <w:t xml:space="preserve">, </w:t>
      </w:r>
      <w:r w:rsidRPr="00C214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14F9">
        <w:rPr>
          <w:rFonts w:ascii="Times New Roman" w:hAnsi="Times New Roman" w:cs="Times New Roman"/>
          <w:sz w:val="28"/>
          <w:szCs w:val="28"/>
        </w:rPr>
        <w:t xml:space="preserve">, </w:t>
      </w:r>
      <w:r w:rsidRPr="00C214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14F9"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14F9">
        <w:rPr>
          <w:rFonts w:ascii="Times New Roman" w:hAnsi="Times New Roman" w:cs="Times New Roman"/>
          <w:sz w:val="28"/>
          <w:szCs w:val="28"/>
        </w:rPr>
        <w:t>Департамента образования и молодежной политики Администрации города Ялта.</w:t>
      </w:r>
    </w:p>
    <w:p w:rsidR="009777ED" w:rsidRDefault="009777ED" w:rsidP="009777E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0761D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в каждой секции (при их отсутствии –</w:t>
      </w:r>
      <w:r w:rsidRPr="00B0761D">
        <w:rPr>
          <w:sz w:val="28"/>
          <w:szCs w:val="28"/>
        </w:rPr>
        <w:t xml:space="preserve"> призеры</w:t>
      </w:r>
      <w:r>
        <w:rPr>
          <w:sz w:val="28"/>
          <w:szCs w:val="28"/>
        </w:rPr>
        <w:t>)</w:t>
      </w:r>
      <w:r w:rsidRPr="00B0761D">
        <w:rPr>
          <w:sz w:val="28"/>
          <w:szCs w:val="28"/>
        </w:rPr>
        <w:t xml:space="preserve"> муниципального этапа Конкурса</w:t>
      </w:r>
      <w:r>
        <w:rPr>
          <w:sz w:val="28"/>
          <w:szCs w:val="28"/>
        </w:rPr>
        <w:t>-защиты</w:t>
      </w:r>
      <w:r w:rsidRPr="00B0761D">
        <w:rPr>
          <w:sz w:val="28"/>
          <w:szCs w:val="28"/>
        </w:rPr>
        <w:t xml:space="preserve"> рекомендуются для участия в республиканском этапе.</w:t>
      </w:r>
    </w:p>
    <w:p w:rsidR="009777ED" w:rsidRPr="00B0761D" w:rsidRDefault="009777ED" w:rsidP="009777E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Конкурса-защиты, являющиеся активистами и набравшие не менее 65 баллов, рекомендуются к приему в кандидаты в действительные члены МАН «Искатель».</w:t>
      </w:r>
    </w:p>
    <w:p w:rsidR="009777ED" w:rsidRPr="00880F83" w:rsidRDefault="009777ED" w:rsidP="009777ED">
      <w:pPr>
        <w:ind w:firstLine="709"/>
        <w:jc w:val="both"/>
        <w:rPr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>
      <w:pPr>
        <w:pStyle w:val="af8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777ED" w:rsidRDefault="009777ED" w:rsidP="009777ED"/>
    <w:p w:rsidR="009777ED" w:rsidRDefault="009777ED" w:rsidP="009777ED">
      <w:pPr>
        <w:ind w:left="4820"/>
      </w:pPr>
    </w:p>
    <w:p w:rsidR="009777ED" w:rsidRDefault="009777ED" w:rsidP="009777ED">
      <w:pPr>
        <w:ind w:left="4820"/>
      </w:pPr>
    </w:p>
    <w:p w:rsidR="009777ED" w:rsidRDefault="009777ED" w:rsidP="009777ED">
      <w:pPr>
        <w:ind w:left="4820"/>
      </w:pPr>
      <w:r w:rsidRPr="00AC72F4">
        <w:t xml:space="preserve">Приложение 1 </w:t>
      </w:r>
    </w:p>
    <w:p w:rsidR="009777ED" w:rsidRPr="00AC72F4" w:rsidRDefault="009777ED" w:rsidP="009777ED">
      <w:pPr>
        <w:ind w:left="4820"/>
      </w:pPr>
      <w:r w:rsidRPr="00AC72F4">
        <w:t>к Положению</w:t>
      </w:r>
      <w:r>
        <w:t xml:space="preserve"> </w:t>
      </w:r>
      <w:r w:rsidRPr="00AC72F4">
        <w:t xml:space="preserve">о </w:t>
      </w:r>
      <w:r>
        <w:t>муниципальном</w:t>
      </w:r>
      <w:r w:rsidRPr="00AC72F4">
        <w:t xml:space="preserve"> этапе Республиканского конкурса-защиты научно-исследовательских работ МАН «Искатель»</w:t>
      </w:r>
      <w:r>
        <w:t xml:space="preserve"> </w:t>
      </w:r>
      <w:r w:rsidRPr="00AC72F4">
        <w:t>в 202</w:t>
      </w:r>
      <w:r>
        <w:t>4</w:t>
      </w:r>
      <w:r w:rsidRPr="00AC72F4">
        <w:t>/202</w:t>
      </w:r>
      <w:r>
        <w:t>5</w:t>
      </w:r>
      <w:r w:rsidRPr="00AC72F4">
        <w:t xml:space="preserve"> учебном году</w:t>
      </w:r>
    </w:p>
    <w:p w:rsidR="009777ED" w:rsidRDefault="009777ED" w:rsidP="009777ED">
      <w:pPr>
        <w:ind w:left="4820"/>
        <w:rPr>
          <w:sz w:val="28"/>
          <w:szCs w:val="28"/>
        </w:rPr>
      </w:pPr>
    </w:p>
    <w:p w:rsidR="009777ED" w:rsidRDefault="009777ED" w:rsidP="009777ED">
      <w:pPr>
        <w:pStyle w:val="af8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Научные отделения и секции Республиканского конкурса-защиты нау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но-исследовательских работ МАН «Искатель»</w:t>
      </w:r>
    </w:p>
    <w:p w:rsidR="009777ED" w:rsidRDefault="009777ED" w:rsidP="009777ED">
      <w:pPr>
        <w:pStyle w:val="af8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685"/>
        <w:gridCol w:w="3856"/>
      </w:tblGrid>
      <w:tr w:rsidR="009777ED" w:rsidRPr="00F82A43" w:rsidTr="00510451">
        <w:tc>
          <w:tcPr>
            <w:tcW w:w="2581" w:type="dxa"/>
            <w:vAlign w:val="center"/>
          </w:tcPr>
          <w:p w:rsidR="009777ED" w:rsidRPr="00F82A43" w:rsidRDefault="009777ED" w:rsidP="00510451">
            <w:pPr>
              <w:ind w:left="-80" w:right="-17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b/>
                <w:i/>
                <w:iCs/>
                <w:sz w:val="28"/>
                <w:szCs w:val="28"/>
              </w:rPr>
              <w:t>Название отделения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b/>
                <w:i/>
                <w:iCs/>
                <w:sz w:val="28"/>
                <w:szCs w:val="28"/>
              </w:rPr>
              <w:t>Название секции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b/>
                <w:i/>
                <w:iCs/>
                <w:sz w:val="28"/>
                <w:szCs w:val="28"/>
              </w:rPr>
              <w:t>Базовая дисциплина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ind w:left="-80" w:right="-170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І. Языкознание и л</w:t>
            </w:r>
            <w:r w:rsidRPr="00F82A43">
              <w:rPr>
                <w:sz w:val="28"/>
                <w:szCs w:val="28"/>
              </w:rPr>
              <w:t>и</w:t>
            </w:r>
            <w:r w:rsidRPr="00F82A43">
              <w:rPr>
                <w:sz w:val="28"/>
                <w:szCs w:val="28"/>
              </w:rPr>
              <w:t>тературоведение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1. Русский язык 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Русская литература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Украинский язык и литер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>тура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Украинский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4. Крымскотатарский язык и литература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Крымскотатарский язык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5. Мировая литература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</w:p>
        </w:tc>
      </w:tr>
      <w:tr w:rsidR="009777ED" w:rsidRPr="00F82A43" w:rsidTr="00510451">
        <w:trPr>
          <w:trHeight w:val="986"/>
        </w:trPr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1130F8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1130F8">
              <w:rPr>
                <w:sz w:val="28"/>
                <w:szCs w:val="28"/>
              </w:rPr>
              <w:t>6.Иностранные языки</w:t>
            </w:r>
          </w:p>
        </w:tc>
        <w:tc>
          <w:tcPr>
            <w:tcW w:w="3856" w:type="dxa"/>
            <w:vAlign w:val="center"/>
          </w:tcPr>
          <w:p w:rsidR="009777ED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Английский язык</w:t>
            </w:r>
          </w:p>
          <w:p w:rsidR="009777ED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9777ED" w:rsidRPr="001130F8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ІІ. Социально-г</w:t>
            </w:r>
            <w:r w:rsidRPr="00F82A43">
              <w:rPr>
                <w:sz w:val="28"/>
                <w:szCs w:val="28"/>
              </w:rPr>
              <w:t>уманитарное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Философия</w:t>
            </w:r>
          </w:p>
        </w:tc>
        <w:tc>
          <w:tcPr>
            <w:tcW w:w="3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России, обществозн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 w:rsidRPr="004746B7">
              <w:rPr>
                <w:sz w:val="28"/>
                <w:szCs w:val="28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8F0F4C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Социология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России, обществозн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>ние 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8F0F4C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Правоведение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России, обществозн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 xml:space="preserve">ние (по выбору) 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4. Религиоведение  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России, обществозн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>ние 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5. Педагогика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6. Журналистика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Pr="00F82A43">
              <w:rPr>
                <w:sz w:val="28"/>
                <w:szCs w:val="28"/>
              </w:rPr>
              <w:t>.Фольклористика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Pr="00F82A43">
              <w:rPr>
                <w:sz w:val="28"/>
                <w:szCs w:val="28"/>
              </w:rPr>
              <w:t>. Культурология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77ED" w:rsidRPr="00F82A43" w:rsidTr="00510451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F82A43">
              <w:rPr>
                <w:sz w:val="28"/>
                <w:szCs w:val="28"/>
              </w:rPr>
              <w:t>Психология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математика</w:t>
            </w:r>
            <w:r>
              <w:rPr>
                <w:sz w:val="28"/>
                <w:szCs w:val="28"/>
              </w:rPr>
              <w:t xml:space="preserve"> </w:t>
            </w:r>
          </w:p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tcBorders>
              <w:top w:val="single" w:sz="4" w:space="0" w:color="auto"/>
            </w:tcBorders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F82A43">
              <w:rPr>
                <w:sz w:val="28"/>
                <w:szCs w:val="28"/>
              </w:rPr>
              <w:t>. Истории</w:t>
            </w:r>
          </w:p>
          <w:p w:rsidR="009777ED" w:rsidRPr="00F82A43" w:rsidRDefault="009777ED" w:rsidP="00510451">
            <w:pPr>
              <w:ind w:left="-80" w:right="-170" w:firstLine="540"/>
              <w:jc w:val="both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Археология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2. Историческое краеведение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3. Этнология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4. Военная история России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7138F2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5. История России</w:t>
            </w:r>
          </w:p>
        </w:tc>
        <w:tc>
          <w:tcPr>
            <w:tcW w:w="3856" w:type="dxa"/>
            <w:vAlign w:val="center"/>
          </w:tcPr>
          <w:p w:rsidR="009777ED" w:rsidRPr="007138F2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История России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7138F2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6. Всеобщая история</w:t>
            </w:r>
          </w:p>
        </w:tc>
        <w:tc>
          <w:tcPr>
            <w:tcW w:w="3856" w:type="dxa"/>
            <w:vAlign w:val="center"/>
          </w:tcPr>
          <w:p w:rsidR="009777ED" w:rsidRPr="007138F2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История России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2A43">
              <w:rPr>
                <w:sz w:val="28"/>
                <w:szCs w:val="28"/>
              </w:rPr>
              <w:t>V. Наук о Земле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Физическая география и ландшафтоведение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География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jc w:val="both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Геология и минералогия</w:t>
            </w:r>
          </w:p>
        </w:tc>
        <w:tc>
          <w:tcPr>
            <w:tcW w:w="3856" w:type="dxa"/>
            <w:vAlign w:val="center"/>
          </w:tcPr>
          <w:p w:rsidR="009777ED" w:rsidRPr="001130F8" w:rsidRDefault="009777ED" w:rsidP="00510451">
            <w:pPr>
              <w:pStyle w:val="2"/>
              <w:ind w:left="-79" w:right="-103"/>
              <w:jc w:val="left"/>
              <w:rPr>
                <w:b w:val="0"/>
                <w:bCs/>
                <w:iCs/>
                <w:szCs w:val="28"/>
              </w:rPr>
            </w:pPr>
            <w:r w:rsidRPr="001130F8">
              <w:rPr>
                <w:b w:val="0"/>
                <w:bCs/>
                <w:iCs/>
                <w:color w:val="000000"/>
                <w:szCs w:val="28"/>
              </w:rPr>
              <w:t>География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Экономическая и социал</w:t>
            </w:r>
            <w:r w:rsidRPr="00F82A43">
              <w:rPr>
                <w:sz w:val="28"/>
                <w:szCs w:val="28"/>
              </w:rPr>
              <w:t>ь</w:t>
            </w:r>
            <w:r w:rsidRPr="00F82A43">
              <w:rPr>
                <w:sz w:val="28"/>
                <w:szCs w:val="28"/>
              </w:rPr>
              <w:t>ная география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 w:hanging="29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География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V. Технических наук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1.Технологические процессы и перспективные технологии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rPr>
          <w:trHeight w:val="759"/>
        </w:trPr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Электроника и прибор</w:t>
            </w:r>
            <w:r w:rsidRPr="00F82A43">
              <w:rPr>
                <w:sz w:val="28"/>
                <w:szCs w:val="28"/>
              </w:rPr>
              <w:t>о</w:t>
            </w:r>
            <w:r w:rsidRPr="00F82A43">
              <w:rPr>
                <w:sz w:val="28"/>
                <w:szCs w:val="28"/>
              </w:rPr>
              <w:t>строение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rPr>
          <w:trHeight w:val="593"/>
        </w:trPr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1130F8" w:rsidRDefault="009777ED" w:rsidP="00510451">
            <w:pPr>
              <w:ind w:left="-108" w:right="-136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3. Авиа-, ракето-, судо-, м</w:t>
            </w:r>
            <w:r w:rsidRPr="001130F8">
              <w:rPr>
                <w:sz w:val="28"/>
                <w:szCs w:val="28"/>
              </w:rPr>
              <w:t>а</w:t>
            </w:r>
            <w:r w:rsidRPr="001130F8">
              <w:rPr>
                <w:sz w:val="28"/>
                <w:szCs w:val="28"/>
              </w:rPr>
              <w:t xml:space="preserve">шиностроение </w:t>
            </w:r>
          </w:p>
        </w:tc>
        <w:tc>
          <w:tcPr>
            <w:tcW w:w="3856" w:type="dxa"/>
            <w:vAlign w:val="center"/>
          </w:tcPr>
          <w:p w:rsidR="009777ED" w:rsidRPr="001130F8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Физика, математика</w:t>
            </w:r>
            <w:r w:rsidRPr="001130F8">
              <w:rPr>
                <w:sz w:val="28"/>
                <w:szCs w:val="28"/>
              </w:rPr>
              <w:br/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82A43">
              <w:rPr>
                <w:sz w:val="28"/>
                <w:szCs w:val="28"/>
              </w:rPr>
              <w:t>. Экологически безопасные технологии и ресурсосбер</w:t>
            </w:r>
            <w:r w:rsidRPr="00F82A43">
              <w:rPr>
                <w:sz w:val="28"/>
                <w:szCs w:val="28"/>
              </w:rPr>
              <w:t>е</w:t>
            </w:r>
            <w:r w:rsidRPr="00F82A43">
              <w:rPr>
                <w:sz w:val="28"/>
                <w:szCs w:val="28"/>
              </w:rPr>
              <w:t>жение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2A43">
              <w:rPr>
                <w:sz w:val="28"/>
                <w:szCs w:val="28"/>
              </w:rPr>
              <w:t>. Научно-техническое тво</w:t>
            </w:r>
            <w:r w:rsidRPr="00F82A43">
              <w:rPr>
                <w:sz w:val="28"/>
                <w:szCs w:val="28"/>
              </w:rPr>
              <w:t>р</w:t>
            </w:r>
            <w:r w:rsidRPr="00F82A43">
              <w:rPr>
                <w:sz w:val="28"/>
                <w:szCs w:val="28"/>
              </w:rPr>
              <w:t>чество и изобретательство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VІ. Компьютерных наук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Компьютерные системы и сети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Безопасность информац</w:t>
            </w:r>
            <w:r w:rsidRPr="00F82A43">
              <w:rPr>
                <w:sz w:val="28"/>
                <w:szCs w:val="28"/>
              </w:rPr>
              <w:t>и</w:t>
            </w:r>
            <w:r w:rsidRPr="00F82A43">
              <w:rPr>
                <w:sz w:val="28"/>
                <w:szCs w:val="28"/>
              </w:rPr>
              <w:t>онных и телекоммуникацио</w:t>
            </w:r>
            <w:r w:rsidRPr="00F82A43">
              <w:rPr>
                <w:sz w:val="28"/>
                <w:szCs w:val="28"/>
              </w:rPr>
              <w:t>н</w:t>
            </w:r>
            <w:r w:rsidRPr="00F82A43">
              <w:rPr>
                <w:sz w:val="28"/>
                <w:szCs w:val="28"/>
              </w:rPr>
              <w:t>ных систем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Технологии программир</w:t>
            </w:r>
            <w:r w:rsidRPr="00F82A43">
              <w:rPr>
                <w:sz w:val="28"/>
                <w:szCs w:val="28"/>
              </w:rPr>
              <w:t>о</w:t>
            </w:r>
            <w:r w:rsidRPr="00F82A43">
              <w:rPr>
                <w:sz w:val="28"/>
                <w:szCs w:val="28"/>
              </w:rPr>
              <w:t>вания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4. Информационные системы, базы данных и системы иску</w:t>
            </w:r>
            <w:r w:rsidRPr="00F82A43">
              <w:rPr>
                <w:sz w:val="28"/>
                <w:szCs w:val="28"/>
              </w:rPr>
              <w:t>с</w:t>
            </w:r>
            <w:r w:rsidRPr="00F82A43">
              <w:rPr>
                <w:sz w:val="28"/>
                <w:szCs w:val="28"/>
              </w:rPr>
              <w:t>ственного интеллекта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5. Internet-технологии и WEB дизайн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1130F8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6. Информационно-телекоммуникационные с</w:t>
            </w:r>
            <w:r w:rsidRPr="001130F8">
              <w:rPr>
                <w:sz w:val="28"/>
                <w:szCs w:val="28"/>
              </w:rPr>
              <w:t>и</w:t>
            </w:r>
            <w:r w:rsidRPr="001130F8">
              <w:rPr>
                <w:sz w:val="28"/>
                <w:szCs w:val="28"/>
              </w:rPr>
              <w:t xml:space="preserve">стемы и технологии </w:t>
            </w:r>
          </w:p>
        </w:tc>
        <w:tc>
          <w:tcPr>
            <w:tcW w:w="3856" w:type="dxa"/>
            <w:vAlign w:val="center"/>
          </w:tcPr>
          <w:p w:rsidR="009777ED" w:rsidRPr="001130F8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Математика, информатика</w:t>
            </w:r>
            <w:r w:rsidRPr="001130F8">
              <w:rPr>
                <w:sz w:val="28"/>
                <w:szCs w:val="28"/>
              </w:rPr>
              <w:br/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1130F8" w:rsidRDefault="009777ED" w:rsidP="00510451">
            <w:pPr>
              <w:ind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7 Робототехника</w:t>
            </w:r>
          </w:p>
        </w:tc>
        <w:tc>
          <w:tcPr>
            <w:tcW w:w="3856" w:type="dxa"/>
            <w:vAlign w:val="center"/>
          </w:tcPr>
          <w:p w:rsidR="009777ED" w:rsidRPr="001130F8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Математика, информатика</w:t>
            </w:r>
            <w:r w:rsidRPr="001130F8">
              <w:rPr>
                <w:sz w:val="28"/>
                <w:szCs w:val="28"/>
              </w:rPr>
              <w:br/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VIІ. Математики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i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Математика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Прикладная математика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</w:t>
            </w:r>
          </w:p>
        </w:tc>
      </w:tr>
      <w:tr w:rsidR="009777ED" w:rsidRPr="00F82A43" w:rsidTr="00510451">
        <w:trPr>
          <w:trHeight w:val="683"/>
        </w:trPr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Математическое моделир</w:t>
            </w:r>
            <w:r w:rsidRPr="00F82A43">
              <w:rPr>
                <w:sz w:val="28"/>
                <w:szCs w:val="28"/>
              </w:rPr>
              <w:t>о</w:t>
            </w:r>
            <w:r w:rsidRPr="00F82A43">
              <w:rPr>
                <w:sz w:val="28"/>
                <w:szCs w:val="28"/>
              </w:rPr>
              <w:t>вание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F82A43">
              <w:rPr>
                <w:sz w:val="28"/>
                <w:szCs w:val="28"/>
              </w:rPr>
              <w:t>. Физики и ас</w:t>
            </w:r>
            <w:r w:rsidRPr="00F82A43">
              <w:rPr>
                <w:sz w:val="28"/>
                <w:szCs w:val="28"/>
              </w:rPr>
              <w:t>т</w:t>
            </w:r>
            <w:r w:rsidRPr="00F82A43">
              <w:rPr>
                <w:sz w:val="28"/>
                <w:szCs w:val="28"/>
              </w:rPr>
              <w:t>рономии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Теоретическая физика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Экспериментальная физика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Астрономия и астрофизика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pacing w:val="-1"/>
                <w:sz w:val="28"/>
                <w:szCs w:val="28"/>
              </w:rPr>
              <w:t>Физика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4. Аэрофизика и космические исследования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pacing w:val="-1"/>
                <w:sz w:val="28"/>
                <w:szCs w:val="28"/>
              </w:rPr>
              <w:t>Физика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widowControl w:val="0"/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2A43">
              <w:rPr>
                <w:sz w:val="28"/>
                <w:szCs w:val="28"/>
              </w:rPr>
              <w:t>X. Экономики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widowControl w:val="0"/>
              <w:tabs>
                <w:tab w:val="left" w:pos="440"/>
              </w:tabs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1. Экономика 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экономика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 для 10-11 кл.)</w:t>
            </w:r>
          </w:p>
        </w:tc>
      </w:tr>
      <w:tr w:rsidR="009777ED" w:rsidRPr="00F82A43" w:rsidTr="00510451">
        <w:trPr>
          <w:trHeight w:val="976"/>
        </w:trPr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Менеджмент и предпринимательство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экономика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 для 10-11 кл.)</w:t>
            </w:r>
          </w:p>
        </w:tc>
      </w:tr>
      <w:tr w:rsidR="009777ED" w:rsidRPr="00F82A43" w:rsidTr="00510451">
        <w:tc>
          <w:tcPr>
            <w:tcW w:w="2581" w:type="dxa"/>
            <w:vMerge w:val="restart"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F82A43">
              <w:rPr>
                <w:sz w:val="28"/>
                <w:szCs w:val="28"/>
              </w:rPr>
              <w:t>. Химико-биологическое</w:t>
            </w: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82A43">
              <w:rPr>
                <w:sz w:val="28"/>
                <w:szCs w:val="28"/>
              </w:rPr>
              <w:t>Ботаника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82A43">
              <w:rPr>
                <w:sz w:val="28"/>
                <w:szCs w:val="28"/>
              </w:rPr>
              <w:t>Зоология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82A43">
              <w:rPr>
                <w:sz w:val="28"/>
                <w:szCs w:val="28"/>
              </w:rPr>
              <w:t>Химия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1130F8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4. Материаловедение</w:t>
            </w:r>
          </w:p>
        </w:tc>
        <w:tc>
          <w:tcPr>
            <w:tcW w:w="3856" w:type="dxa"/>
            <w:vAlign w:val="center"/>
          </w:tcPr>
          <w:p w:rsidR="009777ED" w:rsidRPr="001130F8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Биология, химия</w:t>
            </w:r>
            <w:r w:rsidRPr="001130F8">
              <w:rPr>
                <w:sz w:val="28"/>
                <w:szCs w:val="28"/>
                <w:lang w:val="en-US"/>
              </w:rPr>
              <w:t xml:space="preserve"> </w:t>
            </w:r>
            <w:r w:rsidRPr="001130F8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1130F8" w:rsidRDefault="009777ED" w:rsidP="00510451">
            <w:pPr>
              <w:ind w:left="-108"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5. Общая биология</w:t>
            </w:r>
          </w:p>
        </w:tc>
        <w:tc>
          <w:tcPr>
            <w:tcW w:w="3856" w:type="dxa"/>
            <w:vAlign w:val="center"/>
          </w:tcPr>
          <w:p w:rsidR="009777ED" w:rsidRPr="001130F8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Биология, химия</w:t>
            </w:r>
            <w:r w:rsidRPr="001130F8">
              <w:rPr>
                <w:sz w:val="28"/>
                <w:szCs w:val="28"/>
                <w:lang w:val="en-US"/>
              </w:rPr>
              <w:t xml:space="preserve"> </w:t>
            </w:r>
            <w:r w:rsidRPr="001130F8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Биология человека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Экология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 (по выбору)</w:t>
            </w:r>
          </w:p>
        </w:tc>
      </w:tr>
      <w:tr w:rsidR="009777ED" w:rsidRPr="00F82A43" w:rsidTr="00510451"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Лесное и парковое хозя</w:t>
            </w:r>
            <w:r w:rsidRPr="00F82A43">
              <w:rPr>
                <w:sz w:val="28"/>
                <w:szCs w:val="28"/>
              </w:rPr>
              <w:t>й</w:t>
            </w:r>
            <w:r w:rsidRPr="00F82A43">
              <w:rPr>
                <w:sz w:val="28"/>
                <w:szCs w:val="28"/>
              </w:rPr>
              <w:t>ство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9777ED" w:rsidRPr="00F82A43" w:rsidTr="00510451">
        <w:trPr>
          <w:trHeight w:val="70"/>
        </w:trPr>
        <w:tc>
          <w:tcPr>
            <w:tcW w:w="2581" w:type="dxa"/>
            <w:vMerge/>
            <w:vAlign w:val="center"/>
          </w:tcPr>
          <w:p w:rsidR="009777ED" w:rsidRPr="00F82A43" w:rsidRDefault="009777ED" w:rsidP="00510451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777ED" w:rsidRPr="00F82A43" w:rsidRDefault="009777ED" w:rsidP="00510451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Агробиология</w:t>
            </w:r>
          </w:p>
        </w:tc>
        <w:tc>
          <w:tcPr>
            <w:tcW w:w="3856" w:type="dxa"/>
            <w:vAlign w:val="center"/>
          </w:tcPr>
          <w:p w:rsidR="009777ED" w:rsidRPr="00F82A43" w:rsidRDefault="009777ED" w:rsidP="00510451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</w:tbl>
    <w:p w:rsidR="009777ED" w:rsidRPr="00F82A43" w:rsidRDefault="009777ED" w:rsidP="009777ED">
      <w:pPr>
        <w:pStyle w:val="af8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77ED" w:rsidRPr="00F82A43" w:rsidRDefault="009777ED" w:rsidP="009777ED">
      <w:pPr>
        <w:pStyle w:val="af8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77ED" w:rsidRPr="00F82A43" w:rsidRDefault="009777ED" w:rsidP="009777ED">
      <w:pPr>
        <w:jc w:val="center"/>
        <w:rPr>
          <w:sz w:val="28"/>
          <w:szCs w:val="28"/>
        </w:rPr>
      </w:pPr>
    </w:p>
    <w:p w:rsidR="009777ED" w:rsidRPr="00F82A43" w:rsidRDefault="009777ED" w:rsidP="009777ED">
      <w:pPr>
        <w:rPr>
          <w:sz w:val="28"/>
          <w:szCs w:val="28"/>
        </w:rPr>
      </w:pPr>
    </w:p>
    <w:p w:rsidR="009777ED" w:rsidRPr="00F82A43" w:rsidRDefault="009777ED" w:rsidP="009777ED">
      <w:pPr>
        <w:jc w:val="right"/>
        <w:rPr>
          <w:sz w:val="28"/>
          <w:szCs w:val="28"/>
        </w:rPr>
      </w:pPr>
    </w:p>
    <w:p w:rsidR="009777ED" w:rsidRPr="00F82A43" w:rsidRDefault="009777ED" w:rsidP="009777ED">
      <w:pPr>
        <w:jc w:val="right"/>
        <w:rPr>
          <w:sz w:val="28"/>
          <w:szCs w:val="28"/>
          <w:u w:val="single"/>
        </w:rPr>
      </w:pPr>
    </w:p>
    <w:p w:rsidR="009777ED" w:rsidRDefault="009777ED" w:rsidP="009777ED">
      <w:pPr>
        <w:ind w:left="5529"/>
        <w:rPr>
          <w:sz w:val="28"/>
          <w:szCs w:val="28"/>
          <w:u w:val="single"/>
        </w:rPr>
      </w:pPr>
    </w:p>
    <w:p w:rsidR="009777ED" w:rsidRDefault="009777ED" w:rsidP="009777ED">
      <w:pPr>
        <w:pStyle w:val="af8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777ED" w:rsidRDefault="009777ED" w:rsidP="009777ED">
      <w:pPr>
        <w:jc w:val="center"/>
        <w:rPr>
          <w:sz w:val="28"/>
          <w:szCs w:val="28"/>
        </w:rPr>
      </w:pPr>
    </w:p>
    <w:p w:rsidR="009777ED" w:rsidRDefault="009777ED" w:rsidP="009777ED">
      <w:pPr>
        <w:rPr>
          <w:sz w:val="28"/>
          <w:szCs w:val="28"/>
        </w:rPr>
      </w:pPr>
    </w:p>
    <w:p w:rsidR="009777ED" w:rsidRDefault="009777ED" w:rsidP="009777ED">
      <w:pPr>
        <w:jc w:val="right"/>
        <w:rPr>
          <w:sz w:val="28"/>
          <w:szCs w:val="28"/>
        </w:rPr>
      </w:pPr>
    </w:p>
    <w:p w:rsidR="009777ED" w:rsidRDefault="009777ED" w:rsidP="009777ED">
      <w:pPr>
        <w:jc w:val="right"/>
        <w:rPr>
          <w:sz w:val="28"/>
          <w:szCs w:val="28"/>
          <w:u w:val="single"/>
        </w:rPr>
      </w:pPr>
    </w:p>
    <w:p w:rsidR="009777ED" w:rsidRDefault="009777ED" w:rsidP="009777ED">
      <w:pPr>
        <w:ind w:left="5529"/>
        <w:rPr>
          <w:sz w:val="28"/>
          <w:szCs w:val="28"/>
          <w:u w:val="single"/>
        </w:rPr>
      </w:pPr>
    </w:p>
    <w:p w:rsidR="009777ED" w:rsidRDefault="009777ED" w:rsidP="009777ED">
      <w:pPr>
        <w:ind w:left="5529"/>
        <w:rPr>
          <w:sz w:val="28"/>
          <w:szCs w:val="28"/>
          <w:u w:val="single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9777ED" w:rsidRDefault="009777ED" w:rsidP="009777ED">
      <w:pPr>
        <w:ind w:left="5529"/>
        <w:rPr>
          <w:sz w:val="28"/>
          <w:szCs w:val="28"/>
        </w:rPr>
      </w:pPr>
    </w:p>
    <w:p w:rsidR="00B55D07" w:rsidRDefault="00B55D07">
      <w:bookmarkStart w:id="4" w:name="_GoBack"/>
      <w:bookmarkEnd w:id="4"/>
    </w:p>
    <w:sectPr w:rsidR="00B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5CC"/>
    <w:multiLevelType w:val="hybridMultilevel"/>
    <w:tmpl w:val="6DC246DC"/>
    <w:lvl w:ilvl="0" w:tplc="C5A86C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EF654D"/>
    <w:multiLevelType w:val="hybridMultilevel"/>
    <w:tmpl w:val="D1C29A24"/>
    <w:lvl w:ilvl="0" w:tplc="059EEAAE">
      <w:start w:val="1"/>
      <w:numFmt w:val="decimal"/>
      <w:lvlText w:val="%1."/>
      <w:lvlJc w:val="left"/>
      <w:pPr>
        <w:tabs>
          <w:tab w:val="num" w:pos="10510"/>
        </w:tabs>
        <w:ind w:left="10510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5"/>
        </w:tabs>
        <w:ind w:left="106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35"/>
        </w:tabs>
        <w:ind w:left="11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055"/>
        </w:tabs>
        <w:ind w:left="12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775"/>
        </w:tabs>
        <w:ind w:left="12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495"/>
        </w:tabs>
        <w:ind w:left="13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215"/>
        </w:tabs>
        <w:ind w:left="14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935"/>
        </w:tabs>
        <w:ind w:left="14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655"/>
        </w:tabs>
        <w:ind w:left="15655" w:hanging="180"/>
      </w:pPr>
    </w:lvl>
  </w:abstractNum>
  <w:abstractNum w:abstractNumId="2" w15:restartNumberingAfterBreak="0">
    <w:nsid w:val="180068EA"/>
    <w:multiLevelType w:val="hybridMultilevel"/>
    <w:tmpl w:val="342491AA"/>
    <w:lvl w:ilvl="0" w:tplc="9DF08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A94468F"/>
    <w:multiLevelType w:val="multilevel"/>
    <w:tmpl w:val="C568C968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9F6156"/>
    <w:multiLevelType w:val="multilevel"/>
    <w:tmpl w:val="3E28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2768049D"/>
    <w:multiLevelType w:val="multilevel"/>
    <w:tmpl w:val="D88619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B3D7B8D"/>
    <w:multiLevelType w:val="hybridMultilevel"/>
    <w:tmpl w:val="72E2D8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014E15"/>
    <w:multiLevelType w:val="hybridMultilevel"/>
    <w:tmpl w:val="3E62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61681"/>
    <w:multiLevelType w:val="hybridMultilevel"/>
    <w:tmpl w:val="2F66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D2919"/>
    <w:multiLevelType w:val="hybridMultilevel"/>
    <w:tmpl w:val="9AFAE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20B0C"/>
    <w:multiLevelType w:val="hybridMultilevel"/>
    <w:tmpl w:val="D1B8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F1C09"/>
    <w:multiLevelType w:val="multilevel"/>
    <w:tmpl w:val="E7D68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911F11"/>
    <w:multiLevelType w:val="multilevel"/>
    <w:tmpl w:val="EF72883A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8" w15:restartNumberingAfterBreak="0">
    <w:nsid w:val="5F0103C3"/>
    <w:multiLevelType w:val="hybridMultilevel"/>
    <w:tmpl w:val="EBDCEF0C"/>
    <w:lvl w:ilvl="0" w:tplc="32A8B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165CB6"/>
    <w:multiLevelType w:val="hybridMultilevel"/>
    <w:tmpl w:val="85EE7D78"/>
    <w:lvl w:ilvl="0" w:tplc="EC4A56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80418"/>
    <w:multiLevelType w:val="hybridMultilevel"/>
    <w:tmpl w:val="AC82A79C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742F"/>
    <w:multiLevelType w:val="hybridMultilevel"/>
    <w:tmpl w:val="E0E08E70"/>
    <w:lvl w:ilvl="0" w:tplc="6AF6F0E4">
      <w:numFmt w:val="bullet"/>
      <w:lvlText w:val=""/>
      <w:lvlJc w:val="left"/>
      <w:pPr>
        <w:tabs>
          <w:tab w:val="num" w:pos="2670"/>
        </w:tabs>
        <w:ind w:left="2670" w:hanging="12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955854"/>
    <w:multiLevelType w:val="hybridMultilevel"/>
    <w:tmpl w:val="AD9A5AB0"/>
    <w:lvl w:ilvl="0" w:tplc="B70A9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4D5F9E"/>
    <w:multiLevelType w:val="hybridMultilevel"/>
    <w:tmpl w:val="C764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0F63"/>
    <w:multiLevelType w:val="hybridMultilevel"/>
    <w:tmpl w:val="18DAB74A"/>
    <w:lvl w:ilvl="0" w:tplc="84146D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24"/>
  </w:num>
  <w:num w:numId="5">
    <w:abstractNumId w:val="7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16"/>
  </w:num>
  <w:num w:numId="11">
    <w:abstractNumId w:val="12"/>
  </w:num>
  <w:num w:numId="12">
    <w:abstractNumId w:val="23"/>
  </w:num>
  <w:num w:numId="13">
    <w:abstractNumId w:val="21"/>
  </w:num>
  <w:num w:numId="14">
    <w:abstractNumId w:val="19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5"/>
  </w:num>
  <w:num w:numId="25">
    <w:abstractNumId w:val="4"/>
  </w:num>
  <w:num w:numId="26">
    <w:abstractNumId w:val="13"/>
  </w:num>
  <w:num w:numId="27">
    <w:abstractNumId w:val="14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88"/>
    <w:rsid w:val="009777ED"/>
    <w:rsid w:val="00B55D07"/>
    <w:rsid w:val="00D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6AE3-10CF-4823-9882-B91A144B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77E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777ED"/>
    <w:pPr>
      <w:keepNext/>
      <w:jc w:val="center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9777ED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777ED"/>
    <w:pPr>
      <w:keepNext/>
      <w:ind w:right="624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777ED"/>
    <w:pPr>
      <w:keepNext/>
      <w:ind w:right="-1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77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7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7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7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777ED"/>
    <w:pPr>
      <w:ind w:firstLine="709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77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9777ED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9777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97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777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9777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9777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9777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777ED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9777E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777ED"/>
    <w:pPr>
      <w:spacing w:line="201" w:lineRule="atLeast"/>
    </w:pPr>
    <w:rPr>
      <w:color w:val="auto"/>
    </w:rPr>
  </w:style>
  <w:style w:type="character" w:styleId="ac">
    <w:name w:val="Hyperlink"/>
    <w:rsid w:val="009777ED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9777ED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header-user-name">
    <w:name w:val="header-user-name"/>
    <w:basedOn w:val="a0"/>
    <w:rsid w:val="009777ED"/>
  </w:style>
  <w:style w:type="paragraph" w:styleId="ae">
    <w:name w:val="No Spacing"/>
    <w:uiPriority w:val="1"/>
    <w:qFormat/>
    <w:rsid w:val="0097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rsid w:val="009777ED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rsid w:val="009777E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western">
    <w:name w:val="western"/>
    <w:basedOn w:val="a"/>
    <w:uiPriority w:val="99"/>
    <w:rsid w:val="009777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777ED"/>
    <w:pPr>
      <w:spacing w:before="100" w:beforeAutospacing="1" w:after="100" w:afterAutospacing="1"/>
    </w:pPr>
  </w:style>
  <w:style w:type="character" w:styleId="af2">
    <w:name w:val="Strong"/>
    <w:qFormat/>
    <w:rsid w:val="009777ED"/>
    <w:rPr>
      <w:b/>
      <w:bCs/>
    </w:rPr>
  </w:style>
  <w:style w:type="paragraph" w:customStyle="1" w:styleId="rvps2">
    <w:name w:val="rvps2"/>
    <w:basedOn w:val="a"/>
    <w:rsid w:val="009777ED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nhideWhenUsed/>
    <w:rsid w:val="009777E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7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9777ED"/>
    <w:rPr>
      <w:vertAlign w:val="superscript"/>
    </w:rPr>
  </w:style>
  <w:style w:type="paragraph" w:customStyle="1" w:styleId="af6">
    <w:name w:val="подзаголовок"/>
    <w:basedOn w:val="af7"/>
    <w:next w:val="af7"/>
    <w:uiPriority w:val="99"/>
    <w:rsid w:val="009777ED"/>
    <w:pPr>
      <w:ind w:firstLine="0"/>
      <w:jc w:val="center"/>
    </w:pPr>
    <w:rPr>
      <w:color w:val="auto"/>
    </w:rPr>
  </w:style>
  <w:style w:type="paragraph" w:customStyle="1" w:styleId="af7">
    <w:name w:val="основной"/>
    <w:uiPriority w:val="99"/>
    <w:rsid w:val="009777ED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8">
    <w:name w:val="основной т."/>
    <w:uiPriority w:val="99"/>
    <w:rsid w:val="009777ED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9">
    <w:name w:val="Неразрешенное упоминание"/>
    <w:uiPriority w:val="99"/>
    <w:semiHidden/>
    <w:unhideWhenUsed/>
    <w:rsid w:val="009777ED"/>
    <w:rPr>
      <w:color w:val="808080"/>
      <w:shd w:val="clear" w:color="auto" w:fill="E6E6E6"/>
    </w:rPr>
  </w:style>
  <w:style w:type="paragraph" w:customStyle="1" w:styleId="afa">
    <w:name w:val="утверждение"/>
    <w:next w:val="af8"/>
    <w:uiPriority w:val="99"/>
    <w:rsid w:val="009777ED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b">
    <w:name w:val="заголовки"/>
    <w:next w:val="af8"/>
    <w:uiPriority w:val="99"/>
    <w:rsid w:val="009777E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9777ED"/>
    <w:pPr>
      <w:keepNext/>
      <w:autoSpaceDE w:val="0"/>
      <w:autoSpaceDN w:val="0"/>
      <w:jc w:val="center"/>
      <w:outlineLvl w:val="3"/>
    </w:pPr>
    <w:rPr>
      <w:b/>
      <w:bCs/>
      <w:i/>
      <w:iCs/>
    </w:rPr>
  </w:style>
  <w:style w:type="paragraph" w:customStyle="1" w:styleId="afc">
    <w:name w:val="заголовок"/>
    <w:basedOn w:val="a"/>
    <w:next w:val="a"/>
    <w:uiPriority w:val="99"/>
    <w:rsid w:val="009777ED"/>
    <w:pPr>
      <w:autoSpaceDE w:val="0"/>
      <w:autoSpaceDN w:val="0"/>
      <w:jc w:val="center"/>
    </w:pPr>
    <w:rPr>
      <w:b/>
      <w:bCs/>
      <w:sz w:val="20"/>
      <w:szCs w:val="20"/>
    </w:rPr>
  </w:style>
  <w:style w:type="character" w:styleId="afd">
    <w:name w:val="FollowedHyperlink"/>
    <w:uiPriority w:val="99"/>
    <w:unhideWhenUsed/>
    <w:rsid w:val="009777ED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9777ED"/>
    <w:pPr>
      <w:spacing w:before="100" w:beforeAutospacing="1" w:after="100" w:afterAutospacing="1"/>
    </w:pPr>
  </w:style>
  <w:style w:type="paragraph" w:styleId="afe">
    <w:basedOn w:val="a"/>
    <w:next w:val="a"/>
    <w:uiPriority w:val="10"/>
    <w:qFormat/>
    <w:rsid w:val="009777ED"/>
    <w:pPr>
      <w:autoSpaceDE w:val="0"/>
      <w:autoSpaceDN w:val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f0"/>
    <w:uiPriority w:val="10"/>
    <w:rsid w:val="009777ED"/>
    <w:rPr>
      <w:rFonts w:ascii="Calibri Light" w:hAnsi="Calibri Light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unhideWhenUsed/>
    <w:rsid w:val="009777ED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777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777ED"/>
    <w:pPr>
      <w:autoSpaceDE w:val="0"/>
      <w:autoSpaceDN w:val="0"/>
      <w:ind w:right="622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77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азвание Знак"/>
    <w:locked/>
    <w:rsid w:val="009777ED"/>
    <w:rPr>
      <w:rFonts w:ascii="Times New Roman" w:eastAsia="Times New Roman" w:hAnsi="Times New Roman" w:cs="Times New Roman" w:hint="default"/>
      <w:b/>
      <w:bCs/>
      <w:caps/>
      <w:sz w:val="28"/>
      <w:szCs w:val="28"/>
      <w:lang w:eastAsia="ru-RU"/>
    </w:rPr>
  </w:style>
  <w:style w:type="character" w:customStyle="1" w:styleId="25">
    <w:name w:val="Основной текст (2)"/>
    <w:rsid w:val="009777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Title"/>
    <w:basedOn w:val="a"/>
    <w:next w:val="a"/>
    <w:link w:val="aff"/>
    <w:uiPriority w:val="10"/>
    <w:qFormat/>
    <w:rsid w:val="009777ED"/>
    <w:pPr>
      <w:contextualSpacing/>
    </w:pPr>
    <w:rPr>
      <w:rFonts w:ascii="Calibri Light" w:eastAsiaTheme="minorHAnsi" w:hAnsi="Calibri Light" w:cstheme="minorBidi"/>
      <w:spacing w:val="-10"/>
      <w:kern w:val="28"/>
      <w:sz w:val="56"/>
      <w:szCs w:val="56"/>
      <w:lang w:eastAsia="en-US"/>
    </w:rPr>
  </w:style>
  <w:style w:type="character" w:customStyle="1" w:styleId="11">
    <w:name w:val="Название Знак1"/>
    <w:basedOn w:val="a0"/>
    <w:link w:val="aff0"/>
    <w:uiPriority w:val="10"/>
    <w:rsid w:val="009777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2024-09-03T09:26:00Z</dcterms:created>
  <dcterms:modified xsi:type="dcterms:W3CDTF">2024-09-03T09:26:00Z</dcterms:modified>
</cp:coreProperties>
</file>