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B9" w:rsidRDefault="00CD7DB9" w:rsidP="00CD7DB9">
      <w:pPr>
        <w:ind w:left="5387"/>
      </w:pPr>
      <w:r>
        <w:t>Приложение № 3</w:t>
      </w:r>
    </w:p>
    <w:p w:rsidR="00CD7DB9" w:rsidRDefault="00CD7DB9" w:rsidP="00CD7DB9">
      <w:pPr>
        <w:ind w:left="5387"/>
      </w:pPr>
      <w:r>
        <w:t>к приказу Департамента образования и молодежной политики</w:t>
      </w:r>
    </w:p>
    <w:p w:rsidR="00CD7DB9" w:rsidRDefault="00CD7DB9" w:rsidP="00CD7DB9">
      <w:pPr>
        <w:ind w:left="5387"/>
      </w:pPr>
      <w:r>
        <w:t>Администрации города Ялта</w:t>
      </w:r>
    </w:p>
    <w:p w:rsidR="00CD7DB9" w:rsidRDefault="00CD7DB9" w:rsidP="00CD7DB9">
      <w:pPr>
        <w:ind w:left="5387"/>
      </w:pPr>
      <w:r>
        <w:t>от ________08.2024 №___________</w:t>
      </w:r>
    </w:p>
    <w:p w:rsidR="00CD7DB9" w:rsidRPr="003463E0" w:rsidRDefault="00CD7DB9" w:rsidP="00CD7DB9">
      <w:pPr>
        <w:ind w:left="4536"/>
      </w:pPr>
    </w:p>
    <w:p w:rsidR="00CD7DB9" w:rsidRPr="003463E0" w:rsidRDefault="00CD7DB9" w:rsidP="00CD7DB9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3463E0">
        <w:rPr>
          <w:rStyle w:val="a4"/>
          <w:color w:val="000000"/>
          <w:sz w:val="28"/>
          <w:szCs w:val="28"/>
        </w:rPr>
        <w:t>ПОЛОЖЕНИЕ</w:t>
      </w:r>
    </w:p>
    <w:p w:rsidR="00CD7DB9" w:rsidRDefault="00CD7DB9" w:rsidP="00CD7DB9">
      <w:pPr>
        <w:pStyle w:val="a3"/>
        <w:spacing w:before="0" w:beforeAutospacing="0" w:after="0" w:afterAutospacing="0"/>
        <w:ind w:firstLine="709"/>
        <w:jc w:val="center"/>
      </w:pPr>
      <w:r w:rsidRPr="003463E0">
        <w:rPr>
          <w:rStyle w:val="a4"/>
          <w:color w:val="000000"/>
          <w:sz w:val="28"/>
          <w:szCs w:val="28"/>
        </w:rPr>
        <w:t>о проведении муниципального этапа</w:t>
      </w:r>
      <w:r>
        <w:rPr>
          <w:rStyle w:val="a4"/>
          <w:color w:val="000000"/>
          <w:sz w:val="28"/>
          <w:szCs w:val="28"/>
        </w:rPr>
        <w:t xml:space="preserve"> </w:t>
      </w:r>
      <w:r w:rsidRPr="00110E66">
        <w:rPr>
          <w:bCs/>
          <w:color w:val="000000"/>
          <w:sz w:val="28"/>
          <w:szCs w:val="28"/>
        </w:rPr>
        <w:t xml:space="preserve">Всероссийского конкурса юных исследователей окружающей среды </w:t>
      </w:r>
      <w:r>
        <w:rPr>
          <w:bCs/>
          <w:color w:val="000000"/>
          <w:sz w:val="28"/>
          <w:szCs w:val="28"/>
        </w:rPr>
        <w:t>имени Б.В. Всесвятского в 2024 году</w:t>
      </w:r>
    </w:p>
    <w:p w:rsidR="00CD7DB9" w:rsidRPr="00EC6DCB" w:rsidRDefault="00CD7DB9" w:rsidP="00CD7DB9">
      <w:pPr>
        <w:pStyle w:val="a3"/>
        <w:spacing w:before="0" w:beforeAutospacing="0" w:after="0" w:afterAutospacing="0"/>
        <w:ind w:left="540" w:firstLine="709"/>
        <w:jc w:val="both"/>
        <w:rPr>
          <w:rStyle w:val="a4"/>
          <w:b w:val="0"/>
          <w:color w:val="000000"/>
        </w:rPr>
      </w:pPr>
    </w:p>
    <w:p w:rsidR="00CD7DB9" w:rsidRPr="00EC6DCB" w:rsidRDefault="00CD7DB9" w:rsidP="00CD7DB9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EC6DCB">
        <w:rPr>
          <w:rStyle w:val="a4"/>
          <w:color w:val="000000"/>
          <w:sz w:val="28"/>
          <w:szCs w:val="28"/>
        </w:rPr>
        <w:t>1. Общие положения</w:t>
      </w:r>
    </w:p>
    <w:p w:rsidR="00CD7DB9" w:rsidRPr="002E1555" w:rsidRDefault="00CD7DB9" w:rsidP="00CD7DB9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E1555">
        <w:rPr>
          <w:color w:val="000000"/>
          <w:sz w:val="28"/>
          <w:szCs w:val="28"/>
        </w:rPr>
        <w:t xml:space="preserve">Муниципальный этап </w:t>
      </w:r>
      <w:r>
        <w:rPr>
          <w:color w:val="000000"/>
          <w:sz w:val="28"/>
          <w:szCs w:val="28"/>
        </w:rPr>
        <w:t>Всероссийского</w:t>
      </w:r>
      <w:r w:rsidRPr="002E1555">
        <w:rPr>
          <w:color w:val="000000"/>
          <w:sz w:val="28"/>
          <w:szCs w:val="28"/>
        </w:rPr>
        <w:t xml:space="preserve"> конкурса юных исследователей окружающей среды</w:t>
      </w:r>
      <w:r>
        <w:rPr>
          <w:color w:val="000000"/>
          <w:sz w:val="28"/>
          <w:szCs w:val="28"/>
        </w:rPr>
        <w:t xml:space="preserve"> имени Б.В. Всесвятского (с международным участием) в 2024 году</w:t>
      </w:r>
      <w:r w:rsidRPr="002E1555">
        <w:rPr>
          <w:color w:val="000000"/>
          <w:sz w:val="28"/>
          <w:szCs w:val="28"/>
        </w:rPr>
        <w:t xml:space="preserve"> (далее – Конкурс) проводится среди обучающихся образовательных организаций муниципального образования городской округ Ялта Республики Крым</w:t>
      </w:r>
      <w:r>
        <w:rPr>
          <w:color w:val="000000"/>
          <w:sz w:val="28"/>
          <w:szCs w:val="28"/>
        </w:rPr>
        <w:t xml:space="preserve"> в возрасте от 10 до 18 лет</w:t>
      </w:r>
      <w:r w:rsidRPr="002E1555">
        <w:rPr>
          <w:color w:val="000000"/>
          <w:sz w:val="28"/>
          <w:szCs w:val="28"/>
        </w:rPr>
        <w:t>.</w:t>
      </w:r>
    </w:p>
    <w:p w:rsidR="00CD7DB9" w:rsidRPr="006E2D56" w:rsidRDefault="00CD7DB9" w:rsidP="00CD7D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2D56">
        <w:rPr>
          <w:rFonts w:eastAsia="Calibri"/>
          <w:sz w:val="28"/>
          <w:szCs w:val="28"/>
          <w:lang w:eastAsia="en-US"/>
        </w:rPr>
        <w:t xml:space="preserve">Общее руководство </w:t>
      </w:r>
      <w:r>
        <w:rPr>
          <w:rFonts w:eastAsia="Calibri"/>
          <w:sz w:val="28"/>
          <w:szCs w:val="28"/>
          <w:lang w:eastAsia="en-US"/>
        </w:rPr>
        <w:t>Конкурсом</w:t>
      </w:r>
      <w:r w:rsidRPr="006E2D56">
        <w:rPr>
          <w:rFonts w:eastAsia="Calibri"/>
          <w:sz w:val="28"/>
          <w:szCs w:val="28"/>
          <w:lang w:eastAsia="en-US"/>
        </w:rPr>
        <w:t xml:space="preserve"> осуществляет оргкомитет. </w:t>
      </w:r>
    </w:p>
    <w:p w:rsidR="00CD7DB9" w:rsidRDefault="00CD7DB9" w:rsidP="00CD7D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2D56">
        <w:rPr>
          <w:rFonts w:eastAsia="Calibri"/>
          <w:sz w:val="28"/>
          <w:szCs w:val="28"/>
          <w:lang w:eastAsia="en-US"/>
        </w:rPr>
        <w:t xml:space="preserve">Организационное сопровождение </w:t>
      </w:r>
      <w:r>
        <w:rPr>
          <w:rFonts w:eastAsia="Calibri"/>
          <w:sz w:val="28"/>
          <w:szCs w:val="28"/>
          <w:lang w:eastAsia="en-US"/>
        </w:rPr>
        <w:t>Конкурса</w:t>
      </w:r>
      <w:r w:rsidRPr="006E2D56">
        <w:rPr>
          <w:rFonts w:eastAsia="Calibri"/>
          <w:sz w:val="28"/>
          <w:szCs w:val="28"/>
          <w:lang w:eastAsia="en-US"/>
        </w:rPr>
        <w:t xml:space="preserve"> осуществляет Муниципальное бюджетное учреждение дополнительного образования «Детский экологический центр» муниципального образования городской округ Ялта Республики Крым. </w:t>
      </w:r>
    </w:p>
    <w:p w:rsidR="00CD7DB9" w:rsidRPr="002E1555" w:rsidRDefault="00CD7DB9" w:rsidP="00CD7DB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1555">
        <w:rPr>
          <w:color w:val="000000"/>
          <w:sz w:val="28"/>
          <w:szCs w:val="28"/>
        </w:rPr>
        <w:t xml:space="preserve">Цель проведения Конкурса – </w:t>
      </w:r>
      <w:r>
        <w:rPr>
          <w:color w:val="000000"/>
          <w:sz w:val="28"/>
          <w:szCs w:val="28"/>
        </w:rPr>
        <w:t>выявление и развитие у обучающихся интереса и способностей к проектной, научно-исследовательской, инженерно-технической, изобретательской, творческой деятельности, направленной на изучение естественных и инженерных наук, повышение естественнонаучной грамотности, формирование экологически ответственного мировоззрения, личностную самореализацию и профессиональное самоопределение школьников.</w:t>
      </w:r>
    </w:p>
    <w:p w:rsidR="00CD7DB9" w:rsidRPr="002E1555" w:rsidRDefault="00CD7DB9" w:rsidP="00CD7D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1555">
        <w:rPr>
          <w:sz w:val="28"/>
          <w:szCs w:val="28"/>
        </w:rPr>
        <w:t>Задачи Конкурса:</w:t>
      </w:r>
    </w:p>
    <w:p w:rsidR="00CD7DB9" w:rsidRPr="002E1555" w:rsidRDefault="00CD7DB9" w:rsidP="00CD7D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1555">
        <w:rPr>
          <w:sz w:val="28"/>
          <w:szCs w:val="28"/>
        </w:rPr>
        <w:t xml:space="preserve">- </w:t>
      </w:r>
      <w:r>
        <w:rPr>
          <w:sz w:val="28"/>
          <w:szCs w:val="28"/>
        </w:rPr>
        <w:t>выявление и поддержка талантливой молодежи, обладающей глубокими естественнонаучными знаниями и творчески реализующей их в решении проблем по сохранению природных и искусственно созданных экосистем и компонентов;</w:t>
      </w:r>
    </w:p>
    <w:p w:rsidR="00CD7DB9" w:rsidRPr="002E1555" w:rsidRDefault="00CD7DB9" w:rsidP="00CD7D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1555">
        <w:rPr>
          <w:sz w:val="28"/>
          <w:szCs w:val="28"/>
        </w:rPr>
        <w:t xml:space="preserve">- </w:t>
      </w:r>
      <w:r>
        <w:rPr>
          <w:sz w:val="28"/>
          <w:szCs w:val="28"/>
        </w:rPr>
        <w:t>стимулирование интереса школьников к естественным наукам, технике и технологиям, их ориентация на получение фундаментального образования и научные исследования;</w:t>
      </w:r>
    </w:p>
    <w:p w:rsidR="00CD7DB9" w:rsidRPr="002E1555" w:rsidRDefault="00CD7DB9" w:rsidP="00CD7D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155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создание дополнительных механизмов отбора обучающихся на образовательные программы,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смены, экспедиции и иные мероприятия;</w:t>
      </w:r>
    </w:p>
    <w:p w:rsidR="00CD7DB9" w:rsidRPr="002E1555" w:rsidRDefault="00CD7DB9" w:rsidP="00CD7D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1555">
        <w:rPr>
          <w:sz w:val="28"/>
          <w:szCs w:val="28"/>
        </w:rPr>
        <w:t xml:space="preserve">- </w:t>
      </w:r>
      <w:r>
        <w:rPr>
          <w:sz w:val="28"/>
          <w:szCs w:val="28"/>
        </w:rPr>
        <w:t>обмен опытом работы и установления профессиональных контактов между обучающимися и педагогами образовательных организаций высшего образования, сотрудниками научных и природоохранных организаций;</w:t>
      </w:r>
    </w:p>
    <w:p w:rsidR="00CD7DB9" w:rsidRDefault="00CD7DB9" w:rsidP="00CD7D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1555">
        <w:rPr>
          <w:sz w:val="28"/>
          <w:szCs w:val="28"/>
        </w:rPr>
        <w:t xml:space="preserve">- </w:t>
      </w:r>
      <w:r>
        <w:rPr>
          <w:sz w:val="28"/>
          <w:szCs w:val="28"/>
        </w:rPr>
        <w:t>решение актуальных для регионов научно-исследовательских, инженерно-конструкторских и инновационных задач с участием школьников;</w:t>
      </w:r>
    </w:p>
    <w:p w:rsidR="00CD7DB9" w:rsidRDefault="00CD7DB9" w:rsidP="00CD7D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внимания органов исполнительной власти Республики Крым и местного самоуправления, общественности и средств массовой </w:t>
      </w:r>
      <w:r>
        <w:rPr>
          <w:sz w:val="28"/>
          <w:szCs w:val="28"/>
        </w:rPr>
        <w:lastRenderedPageBreak/>
        <w:t>информации к вопросам экологического воспитания и охраны окружающей среды;</w:t>
      </w:r>
    </w:p>
    <w:p w:rsidR="00CD7DB9" w:rsidRPr="002E1555" w:rsidRDefault="00CD7DB9" w:rsidP="00CD7D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социальной адаптации и профессиональной ориентации обучающихся образовательных организаций Республики Крым.</w:t>
      </w:r>
    </w:p>
    <w:p w:rsidR="00CD7DB9" w:rsidRPr="00EC6DCB" w:rsidRDefault="00CD7DB9" w:rsidP="00CD7DB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C6DCB">
        <w:rPr>
          <w:rStyle w:val="a4"/>
          <w:color w:val="000000"/>
          <w:sz w:val="28"/>
          <w:szCs w:val="28"/>
        </w:rPr>
        <w:t>2. Участники Конкурса</w:t>
      </w:r>
    </w:p>
    <w:p w:rsidR="00CD7DB9" w:rsidRPr="002E1555" w:rsidRDefault="00CD7DB9" w:rsidP="00CD7DB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1555">
        <w:rPr>
          <w:color w:val="000000"/>
          <w:sz w:val="28"/>
          <w:szCs w:val="28"/>
        </w:rPr>
        <w:t xml:space="preserve">В Конкурсе принимают участие </w:t>
      </w:r>
      <w:r>
        <w:rPr>
          <w:color w:val="000000"/>
          <w:sz w:val="28"/>
          <w:szCs w:val="28"/>
        </w:rPr>
        <w:t>обучающиеся</w:t>
      </w:r>
      <w:r w:rsidRPr="002E15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5-11-х классов </w:t>
      </w:r>
      <w:r w:rsidRPr="002E1555">
        <w:rPr>
          <w:color w:val="000000"/>
          <w:sz w:val="28"/>
          <w:szCs w:val="28"/>
        </w:rPr>
        <w:t xml:space="preserve">образовательных организаций </w:t>
      </w:r>
      <w:r>
        <w:rPr>
          <w:color w:val="000000"/>
          <w:sz w:val="28"/>
          <w:szCs w:val="28"/>
        </w:rPr>
        <w:t>основного</w:t>
      </w:r>
      <w:r w:rsidRPr="002E1555">
        <w:rPr>
          <w:color w:val="000000"/>
          <w:sz w:val="28"/>
          <w:szCs w:val="28"/>
        </w:rPr>
        <w:t xml:space="preserve"> и дополнительного образования муниципального образования городской округ Ялта Республики Крым в возрасте </w:t>
      </w:r>
      <w:r>
        <w:rPr>
          <w:color w:val="000000"/>
          <w:sz w:val="28"/>
          <w:szCs w:val="28"/>
        </w:rPr>
        <w:t>от 10 до 18 лет, выполнившие исследовательскую работу естественнонаучной направленности.</w:t>
      </w:r>
    </w:p>
    <w:p w:rsidR="00CD7DB9" w:rsidRPr="002E1555" w:rsidRDefault="00CD7DB9" w:rsidP="00CD7DB9">
      <w:pPr>
        <w:pStyle w:val="rvps2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E1555">
        <w:rPr>
          <w:sz w:val="28"/>
          <w:szCs w:val="28"/>
        </w:rPr>
        <w:t>Участие в Конкурсе может быть только индивидуальным.</w:t>
      </w:r>
    </w:p>
    <w:p w:rsidR="00CD7DB9" w:rsidRPr="00EC6DCB" w:rsidRDefault="00CD7DB9" w:rsidP="00CD7DB9">
      <w:pPr>
        <w:ind w:firstLine="709"/>
        <w:jc w:val="center"/>
        <w:rPr>
          <w:sz w:val="28"/>
          <w:szCs w:val="28"/>
        </w:rPr>
      </w:pPr>
      <w:r w:rsidRPr="00EC6DCB">
        <w:rPr>
          <w:sz w:val="28"/>
          <w:szCs w:val="28"/>
        </w:rPr>
        <w:t>3. Порядок проведения Конкурса</w:t>
      </w:r>
    </w:p>
    <w:p w:rsidR="00CD7DB9" w:rsidRDefault="00CD7DB9" w:rsidP="00CD7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</w:t>
      </w:r>
      <w:r w:rsidRPr="002E155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ом</w:t>
      </w:r>
      <w:r w:rsidRPr="002E1555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Pr="002E1555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 xml:space="preserve">образовательные организации </w:t>
      </w:r>
      <w:r w:rsidRPr="00D269C6">
        <w:rPr>
          <w:sz w:val="28"/>
          <w:szCs w:val="28"/>
        </w:rPr>
        <w:t>до 1</w:t>
      </w:r>
      <w:r>
        <w:rPr>
          <w:sz w:val="28"/>
          <w:szCs w:val="28"/>
        </w:rPr>
        <w:t>6</w:t>
      </w:r>
      <w:r w:rsidRPr="00D269C6">
        <w:rPr>
          <w:sz w:val="28"/>
          <w:szCs w:val="28"/>
        </w:rPr>
        <w:t xml:space="preserve"> сентября 2024 года</w:t>
      </w:r>
      <w:r>
        <w:rPr>
          <w:b/>
          <w:sz w:val="28"/>
          <w:szCs w:val="28"/>
        </w:rPr>
        <w:t xml:space="preserve"> </w:t>
      </w:r>
      <w:r w:rsidRPr="002E1555">
        <w:rPr>
          <w:sz w:val="28"/>
          <w:szCs w:val="28"/>
        </w:rPr>
        <w:t xml:space="preserve">направляют </w:t>
      </w:r>
      <w:r>
        <w:rPr>
          <w:bCs/>
          <w:sz w:val="28"/>
          <w:szCs w:val="28"/>
          <w:lang w:eastAsia="ar-SA"/>
        </w:rPr>
        <w:t xml:space="preserve">по адресу: г. Ялта, ул. Чехова, дом 11, корпус Б, почта для конкурсов </w:t>
      </w:r>
      <w:hyperlink r:id="rId5" w:history="1">
        <w:r w:rsidRPr="00982F34">
          <w:rPr>
            <w:rStyle w:val="a6"/>
            <w:bCs/>
            <w:sz w:val="28"/>
            <w:szCs w:val="28"/>
            <w:lang w:val="en-US" w:eastAsia="ar-SA"/>
          </w:rPr>
          <w:t>ecomir</w:t>
        </w:r>
        <w:r w:rsidRPr="00982F34">
          <w:rPr>
            <w:rStyle w:val="a6"/>
            <w:bCs/>
            <w:sz w:val="28"/>
            <w:szCs w:val="28"/>
            <w:lang w:eastAsia="ar-SA"/>
          </w:rPr>
          <w:t>-</w:t>
        </w:r>
        <w:r w:rsidRPr="00982F34">
          <w:rPr>
            <w:rStyle w:val="a6"/>
            <w:bCs/>
            <w:sz w:val="28"/>
            <w:szCs w:val="28"/>
            <w:lang w:val="en-US" w:eastAsia="ar-SA"/>
          </w:rPr>
          <w:t>yalta</w:t>
        </w:r>
        <w:r w:rsidRPr="00982F34">
          <w:rPr>
            <w:rStyle w:val="a6"/>
            <w:bCs/>
            <w:sz w:val="28"/>
            <w:szCs w:val="28"/>
            <w:lang w:eastAsia="ar-SA"/>
          </w:rPr>
          <w:t>@</w:t>
        </w:r>
        <w:r w:rsidRPr="00982F34">
          <w:rPr>
            <w:rStyle w:val="a6"/>
            <w:bCs/>
            <w:sz w:val="28"/>
            <w:szCs w:val="28"/>
            <w:lang w:val="en-US" w:eastAsia="ar-SA"/>
          </w:rPr>
          <w:t>mail</w:t>
        </w:r>
        <w:r w:rsidRPr="00982F34">
          <w:rPr>
            <w:rStyle w:val="a6"/>
            <w:bCs/>
            <w:sz w:val="28"/>
            <w:szCs w:val="28"/>
            <w:lang w:eastAsia="ar-SA"/>
          </w:rPr>
          <w:t>.</w:t>
        </w:r>
        <w:proofErr w:type="spellStart"/>
        <w:r w:rsidRPr="00982F34">
          <w:rPr>
            <w:rStyle w:val="a6"/>
            <w:bCs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rStyle w:val="a6"/>
          <w:bCs/>
          <w:sz w:val="28"/>
          <w:szCs w:val="28"/>
          <w:lang w:eastAsia="ar-SA"/>
        </w:rPr>
        <w:t xml:space="preserve"> </w:t>
      </w:r>
      <w:r w:rsidRPr="002E1555">
        <w:rPr>
          <w:sz w:val="28"/>
          <w:szCs w:val="28"/>
        </w:rPr>
        <w:t>следующие материалы</w:t>
      </w:r>
      <w:r>
        <w:rPr>
          <w:sz w:val="28"/>
          <w:szCs w:val="28"/>
        </w:rPr>
        <w:t xml:space="preserve"> в электронном виде</w:t>
      </w:r>
      <w:r w:rsidRPr="006238B7">
        <w:rPr>
          <w:sz w:val="28"/>
          <w:szCs w:val="28"/>
        </w:rPr>
        <w:t xml:space="preserve"> </w:t>
      </w:r>
      <w:r w:rsidRPr="00E26E63">
        <w:rPr>
          <w:sz w:val="28"/>
          <w:szCs w:val="28"/>
        </w:rPr>
        <w:t>с пометкой «</w:t>
      </w:r>
      <w:r>
        <w:rPr>
          <w:sz w:val="28"/>
          <w:szCs w:val="28"/>
        </w:rPr>
        <w:t>ЮИОС</w:t>
      </w:r>
      <w:r w:rsidRPr="00E26E63">
        <w:rPr>
          <w:sz w:val="28"/>
          <w:szCs w:val="28"/>
        </w:rPr>
        <w:t>» – 202</w:t>
      </w:r>
      <w:r>
        <w:rPr>
          <w:sz w:val="28"/>
          <w:szCs w:val="28"/>
        </w:rPr>
        <w:t>4</w:t>
      </w:r>
      <w:r w:rsidRPr="00E26E63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CD7DB9" w:rsidRDefault="00CD7DB9" w:rsidP="00CD7DB9">
      <w:pPr>
        <w:pStyle w:val="Pa3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DEA">
        <w:rPr>
          <w:sz w:val="28"/>
          <w:szCs w:val="28"/>
        </w:rPr>
        <w:t>электронные заявки участников</w:t>
      </w:r>
      <w:r>
        <w:rPr>
          <w:sz w:val="28"/>
          <w:szCs w:val="28"/>
        </w:rPr>
        <w:t xml:space="preserve"> на каждого индивидуально</w:t>
      </w:r>
      <w:r w:rsidRPr="00557DEA">
        <w:rPr>
          <w:sz w:val="28"/>
          <w:szCs w:val="28"/>
        </w:rPr>
        <w:t xml:space="preserve"> от образовательной организации в формате (</w:t>
      </w:r>
      <w:r w:rsidRPr="00557DEA">
        <w:rPr>
          <w:sz w:val="28"/>
          <w:szCs w:val="28"/>
          <w:lang w:val="en-US"/>
        </w:rPr>
        <w:t>word</w:t>
      </w:r>
      <w:r w:rsidRPr="00557DEA">
        <w:rPr>
          <w:sz w:val="28"/>
          <w:szCs w:val="28"/>
        </w:rPr>
        <w:t xml:space="preserve"> и </w:t>
      </w:r>
      <w:r w:rsidRPr="00557DEA">
        <w:rPr>
          <w:sz w:val="28"/>
          <w:szCs w:val="28"/>
          <w:lang w:val="en-US"/>
        </w:rPr>
        <w:t>pdf</w:t>
      </w:r>
      <w:r w:rsidRPr="00557DEA">
        <w:rPr>
          <w:sz w:val="28"/>
          <w:szCs w:val="28"/>
        </w:rPr>
        <w:t>) (приложение 1);</w:t>
      </w:r>
      <w:r>
        <w:rPr>
          <w:sz w:val="28"/>
          <w:szCs w:val="28"/>
        </w:rPr>
        <w:t xml:space="preserve"> </w:t>
      </w:r>
    </w:p>
    <w:p w:rsidR="00CD7DB9" w:rsidRDefault="00CD7DB9" w:rsidP="00CD7DB9">
      <w:pPr>
        <w:pStyle w:val="Pa3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на каждого участника (приложение 2);</w:t>
      </w:r>
    </w:p>
    <w:p w:rsidR="00CD7DB9" w:rsidRDefault="00CD7DB9" w:rsidP="00CD7DB9">
      <w:pPr>
        <w:pStyle w:val="Pa3"/>
        <w:spacing w:line="24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работы участников, оформленные в соответствии с требованиями (приложение 3,4), презентации (не более 15 слайдов). </w:t>
      </w:r>
    </w:p>
    <w:p w:rsidR="00CD7DB9" w:rsidRPr="002E1555" w:rsidRDefault="00CD7DB9" w:rsidP="00CD7DB9">
      <w:pPr>
        <w:ind w:firstLine="709"/>
        <w:jc w:val="both"/>
        <w:rPr>
          <w:sz w:val="28"/>
          <w:szCs w:val="28"/>
        </w:rPr>
      </w:pPr>
      <w:r w:rsidRPr="002E1555">
        <w:rPr>
          <w:sz w:val="28"/>
          <w:szCs w:val="28"/>
        </w:rPr>
        <w:t>Муниципальный этап Конкурса проводится по следующим номинациям</w:t>
      </w:r>
      <w:r>
        <w:rPr>
          <w:sz w:val="28"/>
          <w:szCs w:val="28"/>
        </w:rPr>
        <w:t xml:space="preserve"> (секциям)</w:t>
      </w:r>
      <w:r w:rsidRPr="002E1555">
        <w:rPr>
          <w:sz w:val="28"/>
          <w:szCs w:val="28"/>
        </w:rPr>
        <w:t>:</w:t>
      </w:r>
    </w:p>
    <w:p w:rsidR="00CD7DB9" w:rsidRPr="000323D2" w:rsidRDefault="00CD7DB9" w:rsidP="00CD7DB9">
      <w:pPr>
        <w:widowControl w:val="0"/>
        <w:shd w:val="clear" w:color="auto" w:fill="FFFFFF"/>
        <w:autoSpaceDE w:val="0"/>
        <w:ind w:firstLine="709"/>
        <w:jc w:val="both"/>
        <w:rPr>
          <w:i/>
          <w:sz w:val="28"/>
          <w:szCs w:val="28"/>
        </w:rPr>
      </w:pPr>
      <w:r w:rsidRPr="006238B7">
        <w:rPr>
          <w:sz w:val="28"/>
          <w:szCs w:val="28"/>
        </w:rPr>
        <w:t>3.1. Для учащихся средней возрастной группы (10 – 13 лет):</w:t>
      </w:r>
    </w:p>
    <w:p w:rsidR="00CD7DB9" w:rsidRPr="000323D2" w:rsidRDefault="00CD7DB9" w:rsidP="00CD7DB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>«Юные исследователи»</w:t>
      </w:r>
      <w:r w:rsidRPr="000323D2">
        <w:rPr>
          <w:rFonts w:ascii="Times New Roman" w:hAnsi="Times New Roman"/>
          <w:sz w:val="28"/>
          <w:szCs w:val="28"/>
          <w:lang w:val="ru-RU"/>
        </w:rPr>
        <w:t xml:space="preserve"> (учебные исследования или проектные работы, соответствующие тематическим направлениям номинаций Конкурса).</w:t>
      </w:r>
    </w:p>
    <w:p w:rsidR="00CD7DB9" w:rsidRPr="006238B7" w:rsidRDefault="00CD7DB9" w:rsidP="00CD7DB9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6238B7">
        <w:rPr>
          <w:sz w:val="28"/>
          <w:szCs w:val="28"/>
        </w:rPr>
        <w:t>3.2. Для обучающихся в возрасте от 14 до 18 лет:</w:t>
      </w:r>
    </w:p>
    <w:p w:rsidR="00CD7DB9" w:rsidRDefault="00CD7DB9" w:rsidP="00CD7DB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iCs/>
          <w:sz w:val="28"/>
          <w:szCs w:val="28"/>
          <w:lang w:val="ru-RU"/>
        </w:rPr>
        <w:t>«Зоология и экология позвоночных животных»</w:t>
      </w:r>
      <w:r w:rsidRPr="000323D2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0323D2">
        <w:rPr>
          <w:rFonts w:ascii="Times New Roman" w:hAnsi="Times New Roman"/>
          <w:iCs/>
          <w:sz w:val="28"/>
          <w:szCs w:val="28"/>
          <w:lang w:val="ru-RU"/>
        </w:rPr>
        <w:t xml:space="preserve">(исследования обитающих в дикой природе млекопитающих, птиц, пресмыкающихся, земноводных, рыб; </w:t>
      </w:r>
      <w:proofErr w:type="spellStart"/>
      <w:r w:rsidRPr="000323D2">
        <w:rPr>
          <w:rFonts w:ascii="Times New Roman" w:hAnsi="Times New Roman"/>
          <w:iCs/>
          <w:sz w:val="28"/>
          <w:szCs w:val="28"/>
          <w:lang w:val="ru-RU"/>
        </w:rPr>
        <w:t>фаунистика</w:t>
      </w:r>
      <w:proofErr w:type="spellEnd"/>
      <w:r w:rsidRPr="000323D2">
        <w:rPr>
          <w:rFonts w:ascii="Times New Roman" w:hAnsi="Times New Roman"/>
          <w:iCs/>
          <w:sz w:val="28"/>
          <w:szCs w:val="28"/>
          <w:lang w:val="ru-RU"/>
        </w:rPr>
        <w:t>, зоогеография и экология различных систематических групп позвоночных; исследования поведения позвоночных);</w:t>
      </w:r>
    </w:p>
    <w:p w:rsidR="00CD7DB9" w:rsidRPr="007E660C" w:rsidRDefault="00CD7DB9" w:rsidP="00CD7DB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iCs/>
          <w:sz w:val="28"/>
          <w:szCs w:val="28"/>
          <w:lang w:val="ru-RU"/>
        </w:rPr>
        <w:t>«Зоология и экология беспозвоночных животных»</w:t>
      </w:r>
      <w:r w:rsidRPr="000323D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323D2">
        <w:rPr>
          <w:rFonts w:ascii="Times New Roman" w:hAnsi="Times New Roman"/>
          <w:sz w:val="28"/>
          <w:szCs w:val="28"/>
          <w:lang w:val="ru-RU"/>
        </w:rPr>
        <w:t>(</w:t>
      </w:r>
      <w:r w:rsidRPr="000323D2">
        <w:rPr>
          <w:rFonts w:ascii="Times New Roman" w:hAnsi="Times New Roman"/>
          <w:iCs/>
          <w:sz w:val="28"/>
          <w:szCs w:val="28"/>
          <w:lang w:val="ru-RU"/>
        </w:rPr>
        <w:t xml:space="preserve">исследования обитающих в дикой природе </w:t>
      </w:r>
      <w:r w:rsidRPr="000323D2">
        <w:rPr>
          <w:rFonts w:ascii="Times New Roman" w:hAnsi="Times New Roman"/>
          <w:sz w:val="28"/>
          <w:szCs w:val="28"/>
          <w:lang w:val="ru-RU"/>
        </w:rPr>
        <w:t xml:space="preserve">насекомых, паукообразных, многоножек, ракообразных, моллюсков, червей, простейших и др.; </w:t>
      </w:r>
      <w:proofErr w:type="spellStart"/>
      <w:r w:rsidRPr="000323D2">
        <w:rPr>
          <w:rFonts w:ascii="Times New Roman" w:hAnsi="Times New Roman"/>
          <w:iCs/>
          <w:sz w:val="28"/>
          <w:szCs w:val="28"/>
          <w:lang w:val="ru-RU"/>
        </w:rPr>
        <w:t>фаунистика</w:t>
      </w:r>
      <w:proofErr w:type="spellEnd"/>
      <w:r w:rsidRPr="000323D2">
        <w:rPr>
          <w:rFonts w:ascii="Times New Roman" w:hAnsi="Times New Roman"/>
          <w:iCs/>
          <w:sz w:val="28"/>
          <w:szCs w:val="28"/>
          <w:lang w:val="ru-RU"/>
        </w:rPr>
        <w:t>, зоогеография и экология различных систематических групп беспозвоночных; исследования поведения беспозвоночных);</w:t>
      </w:r>
    </w:p>
    <w:p w:rsidR="00CD7DB9" w:rsidRPr="000323D2" w:rsidRDefault="00CD7DB9" w:rsidP="00CD7DB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color w:val="000000"/>
          <w:sz w:val="28"/>
          <w:szCs w:val="28"/>
          <w:lang w:val="ru-RU"/>
        </w:rPr>
        <w:t>«Экспериментальная зоология»</w:t>
      </w:r>
      <w:r w:rsidRPr="000323D2">
        <w:rPr>
          <w:rFonts w:ascii="Times New Roman" w:hAnsi="Times New Roman"/>
          <w:color w:val="000000"/>
          <w:sz w:val="28"/>
          <w:szCs w:val="28"/>
          <w:lang w:val="ru-RU"/>
        </w:rPr>
        <w:t xml:space="preserve"> (вопросы содержания, благополучия и онтогенеза диких позвоночных 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323D2">
        <w:rPr>
          <w:rFonts w:ascii="Times New Roman" w:hAnsi="Times New Roman"/>
          <w:color w:val="000000"/>
          <w:sz w:val="28"/>
          <w:szCs w:val="28"/>
          <w:lang w:val="ru-RU"/>
        </w:rPr>
        <w:t>условиях неволи, исследования в области физиологии и поведения млекопитающих, птиц, рептилий, амфибий, рыб);</w:t>
      </w:r>
    </w:p>
    <w:p w:rsidR="00CD7DB9" w:rsidRPr="000323D2" w:rsidRDefault="00CD7DB9" w:rsidP="00CD7DB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23D2">
        <w:rPr>
          <w:rFonts w:ascii="Times New Roman" w:hAnsi="Times New Roman"/>
          <w:b/>
          <w:i/>
          <w:iCs/>
          <w:sz w:val="28"/>
          <w:szCs w:val="28"/>
          <w:lang w:val="ru-RU"/>
        </w:rPr>
        <w:t xml:space="preserve"> </w:t>
      </w:r>
      <w:r w:rsidRPr="006238B7">
        <w:rPr>
          <w:rFonts w:ascii="Times New Roman" w:hAnsi="Times New Roman"/>
          <w:i/>
          <w:iCs/>
          <w:sz w:val="28"/>
          <w:szCs w:val="28"/>
          <w:lang w:val="ru-RU"/>
        </w:rPr>
        <w:t>«Ботаника и экология растений»</w:t>
      </w:r>
      <w:r w:rsidRPr="000323D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323D2">
        <w:rPr>
          <w:rFonts w:ascii="Times New Roman" w:hAnsi="Times New Roman"/>
          <w:sz w:val="28"/>
          <w:szCs w:val="28"/>
          <w:lang w:val="ru-RU"/>
        </w:rPr>
        <w:t>(исследования биологических и</w:t>
      </w:r>
      <w:r>
        <w:rPr>
          <w:rFonts w:ascii="Times New Roman" w:hAnsi="Times New Roman"/>
          <w:sz w:val="28"/>
          <w:szCs w:val="28"/>
        </w:rPr>
        <w:t> </w:t>
      </w:r>
      <w:r w:rsidRPr="000323D2">
        <w:rPr>
          <w:rFonts w:ascii="Times New Roman" w:hAnsi="Times New Roman"/>
          <w:sz w:val="28"/>
          <w:szCs w:val="28"/>
          <w:lang w:val="ru-RU"/>
        </w:rPr>
        <w:t>экологических особенностей дикорастущих растений; популяционные исследования растений; исследования флоры и растительности</w:t>
      </w:r>
      <w:r>
        <w:rPr>
          <w:rFonts w:ascii="Times New Roman" w:hAnsi="Times New Roman"/>
          <w:sz w:val="28"/>
          <w:szCs w:val="28"/>
          <w:lang w:val="ru-RU"/>
        </w:rPr>
        <w:t>, лесоводство и лесоведение</w:t>
      </w:r>
      <w:r w:rsidRPr="000323D2">
        <w:rPr>
          <w:rFonts w:ascii="Times New Roman" w:hAnsi="Times New Roman"/>
          <w:sz w:val="28"/>
          <w:szCs w:val="28"/>
          <w:lang w:val="ru-RU"/>
        </w:rPr>
        <w:t>);</w:t>
      </w:r>
    </w:p>
    <w:p w:rsidR="00CD7DB9" w:rsidRPr="00B41C31" w:rsidRDefault="00CD7DB9" w:rsidP="00CD7DB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lastRenderedPageBreak/>
        <w:t>«Микология, лихенология, альгология»</w:t>
      </w:r>
      <w:r w:rsidRPr="000323D2">
        <w:rPr>
          <w:rFonts w:ascii="Times New Roman" w:hAnsi="Times New Roman"/>
          <w:sz w:val="28"/>
          <w:szCs w:val="28"/>
          <w:lang w:val="ru-RU"/>
        </w:rPr>
        <w:t xml:space="preserve"> (исследования биологических и экологических особенностей грибов, лишайников и водорослей, выявление эколого-морфологических особенностей, систематических групп, разнообразие грибов в природных экосистемах, симбиоз грибов с</w:t>
      </w:r>
      <w:r>
        <w:rPr>
          <w:rFonts w:ascii="Times New Roman" w:hAnsi="Times New Roman"/>
          <w:sz w:val="28"/>
          <w:szCs w:val="28"/>
        </w:rPr>
        <w:t> </w:t>
      </w:r>
      <w:r w:rsidRPr="000323D2">
        <w:rPr>
          <w:rFonts w:ascii="Times New Roman" w:hAnsi="Times New Roman"/>
          <w:sz w:val="28"/>
          <w:szCs w:val="28"/>
          <w:lang w:val="ru-RU"/>
        </w:rPr>
        <w:t>растениями, современные направления исследования лишайников);</w:t>
      </w:r>
    </w:p>
    <w:p w:rsidR="00CD7DB9" w:rsidRPr="00B41C31" w:rsidRDefault="00CD7DB9" w:rsidP="00CD7DB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>«Человек и его здоровье»</w:t>
      </w:r>
      <w:r w:rsidRPr="000323D2">
        <w:rPr>
          <w:rFonts w:ascii="Times New Roman" w:hAnsi="Times New Roman"/>
          <w:sz w:val="28"/>
          <w:szCs w:val="28"/>
          <w:lang w:val="ru-RU"/>
        </w:rPr>
        <w:t xml:space="preserve"> (исследования влияния воздействия факторов окружающей среды на организм человека, на его здоровье; изучение эффективности мер профилактики заболеваний и поддержания иммунитета; исследования в области физиологии человека; исследования в</w:t>
      </w:r>
      <w:r>
        <w:rPr>
          <w:rFonts w:ascii="Times New Roman" w:hAnsi="Times New Roman"/>
          <w:sz w:val="28"/>
          <w:szCs w:val="28"/>
        </w:rPr>
        <w:t> </w:t>
      </w:r>
      <w:r w:rsidRPr="000323D2">
        <w:rPr>
          <w:rFonts w:ascii="Times New Roman" w:hAnsi="Times New Roman"/>
          <w:sz w:val="28"/>
          <w:szCs w:val="28"/>
          <w:lang w:val="ru-RU"/>
        </w:rPr>
        <w:t>области экологии поселений; исследования в области новых полезных свойств живых организмов, субстанций и тканей);</w:t>
      </w:r>
    </w:p>
    <w:p w:rsidR="00CD7DB9" w:rsidRPr="003F2DA1" w:rsidRDefault="00CD7DB9" w:rsidP="00CD7DB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 xml:space="preserve"> «Ландшафтная экология и почвоведение»</w:t>
      </w:r>
      <w:r w:rsidRPr="003F2DA1">
        <w:rPr>
          <w:rFonts w:ascii="Times New Roman" w:hAnsi="Times New Roman"/>
          <w:sz w:val="28"/>
          <w:szCs w:val="28"/>
          <w:lang w:val="ru-RU"/>
        </w:rPr>
        <w:t xml:space="preserve"> (исследования, направленные на комплексное изучение экосистем, оценку экологического состояния ландшафта, изучение взаимосвязей и взаимодействий между компонентами экосистемы, физико-географические исследования; исследования почв природных экосистем: физических, химических и биологических свойств почвы; исследования, направленные на изучение химических и</w:t>
      </w:r>
      <w:r w:rsidRPr="003F2DA1">
        <w:rPr>
          <w:rFonts w:ascii="Times New Roman" w:hAnsi="Times New Roman"/>
          <w:sz w:val="28"/>
          <w:szCs w:val="28"/>
        </w:rPr>
        <w:t> </w:t>
      </w:r>
      <w:r w:rsidRPr="003F2DA1">
        <w:rPr>
          <w:rFonts w:ascii="Times New Roman" w:hAnsi="Times New Roman"/>
          <w:sz w:val="28"/>
          <w:szCs w:val="28"/>
          <w:lang w:val="ru-RU"/>
        </w:rPr>
        <w:t xml:space="preserve">биохимических процессов в почвах </w:t>
      </w:r>
      <w:proofErr w:type="spellStart"/>
      <w:r w:rsidRPr="003F2DA1">
        <w:rPr>
          <w:rFonts w:ascii="Times New Roman" w:hAnsi="Times New Roman"/>
          <w:sz w:val="28"/>
          <w:szCs w:val="28"/>
          <w:lang w:val="ru-RU"/>
        </w:rPr>
        <w:t>агросистем</w:t>
      </w:r>
      <w:proofErr w:type="spellEnd"/>
      <w:r w:rsidRPr="003F2DA1">
        <w:rPr>
          <w:rFonts w:ascii="Times New Roman" w:hAnsi="Times New Roman"/>
          <w:sz w:val="28"/>
          <w:szCs w:val="28"/>
          <w:lang w:val="ru-RU"/>
        </w:rPr>
        <w:t xml:space="preserve"> и растениях, анализ антропогенного загрязнения почв и грунтов и ег</w:t>
      </w:r>
      <w:r>
        <w:rPr>
          <w:rFonts w:ascii="Times New Roman" w:hAnsi="Times New Roman"/>
          <w:sz w:val="28"/>
          <w:szCs w:val="28"/>
          <w:lang w:val="ru-RU"/>
        </w:rPr>
        <w:t xml:space="preserve">о влияния на организм человека, </w:t>
      </w:r>
      <w:r w:rsidRPr="003F2DA1">
        <w:rPr>
          <w:rFonts w:ascii="Times New Roman" w:hAnsi="Times New Roman"/>
          <w:sz w:val="28"/>
          <w:szCs w:val="28"/>
          <w:lang w:val="ru-RU"/>
        </w:rPr>
        <w:t xml:space="preserve">исследования в области восстановления первозданного облика природы на пост-индустриальной территории, комплексные фенологические исследования, проектные работы, описывающие приемы воздействия на почвы с целью повышения их плодородия); </w:t>
      </w:r>
    </w:p>
    <w:p w:rsidR="00CD7DB9" w:rsidRPr="003F2DA1" w:rsidRDefault="00CD7DB9" w:rsidP="00CD7DB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>«Палеонтология, минералогия и петрография»</w:t>
      </w:r>
      <w:r w:rsidRPr="003F2DA1">
        <w:rPr>
          <w:rFonts w:ascii="Times New Roman" w:hAnsi="Times New Roman"/>
          <w:sz w:val="28"/>
          <w:szCs w:val="28"/>
          <w:lang w:val="ru-RU"/>
        </w:rPr>
        <w:t xml:space="preserve"> (исследования представителей ископаемых, растений, животных, а также </w:t>
      </w:r>
      <w:proofErr w:type="spellStart"/>
      <w:r w:rsidRPr="003F2DA1">
        <w:rPr>
          <w:rFonts w:ascii="Times New Roman" w:hAnsi="Times New Roman"/>
          <w:sz w:val="28"/>
          <w:szCs w:val="28"/>
          <w:lang w:val="ru-RU"/>
        </w:rPr>
        <w:t>палеоэкосистем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изучение разнообразия минералов и иных горных пород</w:t>
      </w:r>
      <w:r w:rsidRPr="003F2DA1">
        <w:rPr>
          <w:rFonts w:ascii="Times New Roman" w:hAnsi="Times New Roman"/>
          <w:sz w:val="28"/>
          <w:szCs w:val="28"/>
          <w:lang w:val="ru-RU"/>
        </w:rPr>
        <w:t xml:space="preserve">); </w:t>
      </w:r>
    </w:p>
    <w:p w:rsidR="00CD7DB9" w:rsidRPr="003F2DA1" w:rsidRDefault="00CD7DB9" w:rsidP="00CD7DB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>«Экологический мониторинг»</w:t>
      </w:r>
      <w:r w:rsidRPr="003F2DA1">
        <w:rPr>
          <w:rFonts w:ascii="Times New Roman" w:hAnsi="Times New Roman"/>
          <w:sz w:val="28"/>
          <w:szCs w:val="28"/>
          <w:lang w:val="ru-RU"/>
        </w:rPr>
        <w:t xml:space="preserve"> (исследования, в которых анализируется качество водной, воздушной или почвенной среды путём применения методов физики и химии либо посредством методов </w:t>
      </w:r>
      <w:proofErr w:type="spellStart"/>
      <w:r w:rsidRPr="003F2DA1">
        <w:rPr>
          <w:rFonts w:ascii="Times New Roman" w:hAnsi="Times New Roman"/>
          <w:sz w:val="28"/>
          <w:szCs w:val="28"/>
          <w:lang w:val="ru-RU"/>
        </w:rPr>
        <w:t>биоиндикации</w:t>
      </w:r>
      <w:proofErr w:type="spellEnd"/>
      <w:r w:rsidRPr="003F2DA1">
        <w:rPr>
          <w:rFonts w:ascii="Times New Roman" w:hAnsi="Times New Roman"/>
          <w:sz w:val="28"/>
          <w:szCs w:val="28"/>
          <w:lang w:val="ru-RU"/>
        </w:rPr>
        <w:t xml:space="preserve">); </w:t>
      </w:r>
    </w:p>
    <w:p w:rsidR="00CD7DB9" w:rsidRPr="00942B13" w:rsidRDefault="00CD7DB9" w:rsidP="00CD7DB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>«</w:t>
      </w:r>
      <w:proofErr w:type="spellStart"/>
      <w:r w:rsidRPr="006238B7">
        <w:rPr>
          <w:rFonts w:ascii="Times New Roman" w:hAnsi="Times New Roman"/>
          <w:i/>
          <w:sz w:val="28"/>
          <w:szCs w:val="28"/>
          <w:lang w:val="ru-RU"/>
        </w:rPr>
        <w:t>Геоинформатика</w:t>
      </w:r>
      <w:proofErr w:type="spellEnd"/>
      <w:r w:rsidRPr="006238B7">
        <w:rPr>
          <w:rFonts w:ascii="Times New Roman" w:hAnsi="Times New Roman"/>
          <w:i/>
          <w:sz w:val="28"/>
          <w:szCs w:val="28"/>
          <w:lang w:val="ru-RU"/>
        </w:rPr>
        <w:t>»</w:t>
      </w:r>
      <w:r w:rsidRPr="00942B13">
        <w:rPr>
          <w:rFonts w:ascii="Times New Roman" w:hAnsi="Times New Roman"/>
          <w:sz w:val="28"/>
          <w:szCs w:val="28"/>
          <w:lang w:val="ru-RU"/>
        </w:rPr>
        <w:t xml:space="preserve"> (использование </w:t>
      </w:r>
      <w:r>
        <w:rPr>
          <w:rFonts w:ascii="Times New Roman" w:hAnsi="Times New Roman"/>
          <w:sz w:val="28"/>
          <w:szCs w:val="28"/>
          <w:lang w:val="ru-RU"/>
        </w:rPr>
        <w:t>ГИС</w:t>
      </w:r>
      <w:r w:rsidRPr="00942B13">
        <w:rPr>
          <w:rFonts w:ascii="Times New Roman" w:hAnsi="Times New Roman"/>
          <w:sz w:val="28"/>
          <w:szCs w:val="28"/>
          <w:lang w:val="ru-RU"/>
        </w:rPr>
        <w:t>-технологии в</w:t>
      </w:r>
      <w:r w:rsidRPr="00942B13">
        <w:rPr>
          <w:rFonts w:ascii="Times New Roman" w:hAnsi="Times New Roman"/>
          <w:sz w:val="28"/>
          <w:szCs w:val="28"/>
        </w:rPr>
        <w:t> </w:t>
      </w:r>
      <w:r w:rsidRPr="00942B13">
        <w:rPr>
          <w:rFonts w:ascii="Times New Roman" w:hAnsi="Times New Roman"/>
          <w:sz w:val="28"/>
          <w:szCs w:val="28"/>
          <w:lang w:val="ru-RU"/>
        </w:rPr>
        <w:t>природоохранной деятельности, создание цифровых карт и</w:t>
      </w:r>
      <w:r w:rsidRPr="00942B13">
        <w:rPr>
          <w:rFonts w:ascii="Times New Roman" w:hAnsi="Times New Roman"/>
          <w:sz w:val="28"/>
          <w:szCs w:val="28"/>
        </w:rPr>
        <w:t> </w:t>
      </w:r>
      <w:r w:rsidRPr="00942B13">
        <w:rPr>
          <w:rFonts w:ascii="Times New Roman" w:hAnsi="Times New Roman"/>
          <w:sz w:val="28"/>
          <w:szCs w:val="28"/>
          <w:lang w:val="ru-RU"/>
        </w:rPr>
        <w:t>геоинформационных систем, космический мониторинг состояния окружающей природной среды – мест захоронения твердых бытовых и</w:t>
      </w:r>
      <w:r w:rsidRPr="00942B13">
        <w:rPr>
          <w:rFonts w:ascii="Times New Roman" w:hAnsi="Times New Roman"/>
          <w:sz w:val="28"/>
          <w:szCs w:val="28"/>
        </w:rPr>
        <w:t> </w:t>
      </w:r>
      <w:r w:rsidRPr="00942B13">
        <w:rPr>
          <w:rFonts w:ascii="Times New Roman" w:hAnsi="Times New Roman"/>
          <w:sz w:val="28"/>
          <w:szCs w:val="28"/>
          <w:lang w:val="ru-RU"/>
        </w:rPr>
        <w:t>промышленных отходов, лесных пожаров, подвижек ледников и пр.);</w:t>
      </w:r>
    </w:p>
    <w:p w:rsidR="00CD7DB9" w:rsidRDefault="00CD7DB9" w:rsidP="00CD7DB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 xml:space="preserve"> «Прикладная клеточная биология, биотехнология, генетика м селекция»</w:t>
      </w:r>
      <w:r>
        <w:rPr>
          <w:rFonts w:ascii="Times New Roman" w:hAnsi="Times New Roman"/>
          <w:sz w:val="28"/>
          <w:szCs w:val="28"/>
          <w:lang w:val="ru-RU"/>
        </w:rPr>
        <w:t xml:space="preserve"> (проектные </w:t>
      </w:r>
      <w:r w:rsidRPr="00F8150F">
        <w:rPr>
          <w:rFonts w:ascii="Times New Roman" w:hAnsi="Times New Roman"/>
          <w:sz w:val="28"/>
          <w:szCs w:val="28"/>
          <w:lang w:val="ru-RU"/>
        </w:rPr>
        <w:t xml:space="preserve">работы, </w:t>
      </w:r>
      <w:r>
        <w:rPr>
          <w:rFonts w:ascii="Times New Roman" w:hAnsi="Times New Roman"/>
          <w:sz w:val="28"/>
          <w:szCs w:val="28"/>
          <w:lang w:val="ru-RU"/>
        </w:rPr>
        <w:t>связанные с интеграцией химических технологий в эволюционные процессы природных систем; проектные работы, направленные на выявление и разработку химических индикаторов здоровья экосистемы региона; проектные работы, связанные с биологическими и экологическими особенностями бактерий и вирусов, культивированием хозяйственно-значимых штаммов микроорганизмов; создание и разработка новых сортов растений; применение живых организмов, их систем или продуктов их жизнедеятельности для решения технологических задач);</w:t>
      </w:r>
    </w:p>
    <w:p w:rsidR="00CD7DB9" w:rsidRPr="008A4A8C" w:rsidRDefault="00CD7DB9" w:rsidP="00CD7DB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4A8C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 </w:t>
      </w:r>
      <w:r w:rsidRPr="006238B7">
        <w:rPr>
          <w:rFonts w:ascii="Times New Roman" w:hAnsi="Times New Roman"/>
          <w:i/>
          <w:sz w:val="28"/>
          <w:szCs w:val="28"/>
          <w:lang w:val="ru-RU"/>
        </w:rPr>
        <w:t>«Клеточная биология, генетика»</w:t>
      </w:r>
      <w:r w:rsidRPr="008A4A8C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исследования, направленные на изучение биологии клетки, генетики растений, животных, микроорганизмов, человека, а также мутагенов, канцерогенов, аллергенов, антимутагенов, наследственных болезней; исследование продуктивности новых сортов растений; исследование применения живых организмов, их систем или продуктов их жизнедеятельности для решения технологических задач</w:t>
      </w:r>
      <w:r w:rsidRPr="008A4A8C">
        <w:rPr>
          <w:rFonts w:ascii="Times New Roman" w:hAnsi="Times New Roman"/>
          <w:sz w:val="28"/>
          <w:szCs w:val="28"/>
          <w:lang w:val="ru-RU"/>
        </w:rPr>
        <w:t>);</w:t>
      </w:r>
    </w:p>
    <w:p w:rsidR="00CD7DB9" w:rsidRPr="00200C5F" w:rsidRDefault="00CD7DB9" w:rsidP="00CD7DB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>«Зелёная энергетика»</w:t>
      </w:r>
      <w:r w:rsidRPr="00200C5F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исследования, направленные на изучение влияния воздействия на окружающую среду антропогенных факторов, вызванных деятельностью человека по добыче полезных ископаемых, производством, передачей и потреблением электрической и тепловой энергии);</w:t>
      </w:r>
    </w:p>
    <w:p w:rsidR="00CD7DB9" w:rsidRDefault="00CD7DB9" w:rsidP="00CD7DB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>«Зеленая инженерия</w:t>
      </w:r>
      <w:r w:rsidRPr="009D0BF4">
        <w:rPr>
          <w:rFonts w:ascii="Times New Roman" w:hAnsi="Times New Roman"/>
          <w:b/>
          <w:i/>
          <w:sz w:val="28"/>
          <w:szCs w:val="28"/>
          <w:lang w:val="ru-RU"/>
        </w:rPr>
        <w:t>»</w:t>
      </w:r>
      <w:r w:rsidRPr="009D0BF4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 xml:space="preserve">проектные работы, направленные на разработку интерактивного оборудования для исследования и охраны окружающей среды (устройства умного сельского экодома,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экосада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экоогорода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др.); разработка зелёных решений в области энергетики (минимальный жизнеспособный продукт, полезная модель, цифровые двойники систем альтернативной энергетики и так далее), разработка программного обеспечения, направленного на эффективное решение в области рационального природопользования или экологического образования и просвещения (разработка приложений, в том числе образовательных и др.); технические решения для выполнения инструментальных исследований и мониторинга окружающей среды, систем контроля доступа; проектные работы, направленные на получение экологически чистых источников электроэнергии, её распределения и аккумуляции);</w:t>
      </w:r>
    </w:p>
    <w:p w:rsidR="00CD7DB9" w:rsidRDefault="00CD7DB9" w:rsidP="00CD7DB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>«Обращения с отходами»</w:t>
      </w:r>
      <w:r w:rsidRPr="009D0BF4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исследования, связанные с возможностью переработки, утилизации и обработки различных видов отходов; проекты по организации раздельного сбора, предварительного накопления отходов, их переработка и утилизация);</w:t>
      </w:r>
    </w:p>
    <w:p w:rsidR="00CD7DB9" w:rsidRDefault="00CD7DB9" w:rsidP="00CD7DB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>«Астрономия и изучение космического пространства»</w:t>
      </w:r>
      <w:r w:rsidRPr="009D0BF4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исследования и проектные работы, связанные с теоретической и наблюдательной астрономией, астрофизикой, космологией, планетологией, изучением и освоением космического пространства; естественные науки в космосе – космические эксперименты, физика невесомости и др., космическое образование и просвещение – разработка учебных моделей, программного обучающего обеспечения (приложения для мобильных устройств и иное);</w:t>
      </w:r>
    </w:p>
    <w:p w:rsidR="00CD7DB9" w:rsidRDefault="00CD7DB9" w:rsidP="00CD7DB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38B7">
        <w:rPr>
          <w:rFonts w:ascii="Times New Roman" w:hAnsi="Times New Roman"/>
          <w:i/>
          <w:sz w:val="28"/>
          <w:szCs w:val="28"/>
          <w:lang w:val="ru-RU"/>
        </w:rPr>
        <w:t>«К водным истокам»</w:t>
      </w:r>
      <w:r w:rsidRPr="006238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0BF4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учащиеся 8 – 11 классов образовательных учреждений муниципального образования городской округ Ялта Республики Крым. Принимаются работы, в которых изучены экологические состояния отдельных рек, озёр, водоёмов (сбор информации), разработка и внедрение планов их оздоровления, объектов природно-заповедного фонда для сохранности биоразнообразия возле истоков, на участках, важных для гидрологического и гидробиологического режимов, в дельтах рек, озёр, водоёмов, изучение морских побережий и т.п.).</w:t>
      </w:r>
    </w:p>
    <w:p w:rsidR="00CD7DB9" w:rsidRPr="009D0BF4" w:rsidRDefault="00CD7DB9" w:rsidP="00CD7DB9">
      <w:pPr>
        <w:ind w:firstLine="709"/>
        <w:jc w:val="both"/>
        <w:rPr>
          <w:sz w:val="28"/>
          <w:szCs w:val="28"/>
        </w:rPr>
      </w:pPr>
      <w:r w:rsidRPr="009D0BF4">
        <w:rPr>
          <w:sz w:val="28"/>
          <w:szCs w:val="28"/>
        </w:rPr>
        <w:t>К участию в Конкурсе не допускаются работы:</w:t>
      </w:r>
    </w:p>
    <w:p w:rsidR="00CD7DB9" w:rsidRPr="002E1555" w:rsidRDefault="00CD7DB9" w:rsidP="00CD7DB9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0BF4">
        <w:rPr>
          <w:rFonts w:ascii="Times New Roman" w:hAnsi="Times New Roman"/>
          <w:sz w:val="28"/>
          <w:szCs w:val="28"/>
          <w:lang w:val="ru-RU"/>
        </w:rPr>
        <w:lastRenderedPageBreak/>
        <w:t>- не соответствующие тематике Конкурса;</w:t>
      </w:r>
    </w:p>
    <w:p w:rsidR="00CD7DB9" w:rsidRPr="002E1555" w:rsidRDefault="00CD7DB9" w:rsidP="00CD7DB9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E1555">
        <w:rPr>
          <w:rFonts w:ascii="Times New Roman" w:hAnsi="Times New Roman"/>
          <w:sz w:val="28"/>
          <w:szCs w:val="28"/>
          <w:lang w:val="ru-RU"/>
        </w:rPr>
        <w:t>оформленные с нарушением требований данного Положения (в том числе заявки);</w:t>
      </w:r>
    </w:p>
    <w:p w:rsidR="00CD7DB9" w:rsidRPr="002E1555" w:rsidRDefault="00CD7DB9" w:rsidP="00CD7DB9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E1555">
        <w:rPr>
          <w:rFonts w:ascii="Times New Roman" w:hAnsi="Times New Roman"/>
          <w:sz w:val="28"/>
          <w:szCs w:val="28"/>
          <w:lang w:val="ru-RU"/>
        </w:rPr>
        <w:t>коллективные работы;</w:t>
      </w:r>
    </w:p>
    <w:p w:rsidR="00CD7DB9" w:rsidRPr="002E1555" w:rsidRDefault="00CD7DB9" w:rsidP="00CD7DB9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E1555">
        <w:rPr>
          <w:rFonts w:ascii="Times New Roman" w:hAnsi="Times New Roman"/>
          <w:sz w:val="28"/>
          <w:szCs w:val="28"/>
          <w:lang w:val="ru-RU"/>
        </w:rPr>
        <w:t>реферативные, содержание которых основано лишь на литературных данных или только на сведениях, предоставленных различными организациями и ведом</w:t>
      </w:r>
      <w:r>
        <w:rPr>
          <w:rFonts w:ascii="Times New Roman" w:hAnsi="Times New Roman"/>
          <w:sz w:val="28"/>
          <w:szCs w:val="28"/>
          <w:lang w:val="ru-RU"/>
        </w:rPr>
        <w:t>ствами.</w:t>
      </w:r>
    </w:p>
    <w:p w:rsidR="00CD7DB9" w:rsidRPr="002E1555" w:rsidRDefault="00CD7DB9" w:rsidP="00CD7DB9">
      <w:pPr>
        <w:ind w:firstLine="709"/>
        <w:jc w:val="both"/>
        <w:rPr>
          <w:sz w:val="28"/>
          <w:szCs w:val="28"/>
        </w:rPr>
      </w:pPr>
      <w:r w:rsidRPr="002E1555">
        <w:rPr>
          <w:sz w:val="28"/>
          <w:szCs w:val="28"/>
        </w:rPr>
        <w:t xml:space="preserve">Конкурсные материалы оформляются в соответствии с требованиями (приложение </w:t>
      </w:r>
      <w:r>
        <w:rPr>
          <w:sz w:val="28"/>
          <w:szCs w:val="28"/>
        </w:rPr>
        <w:t>3,4</w:t>
      </w:r>
      <w:r w:rsidRPr="002E1555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CD7DB9" w:rsidRPr="00FA70A4" w:rsidRDefault="00CD7DB9" w:rsidP="00CD7DB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A70A4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FA70A4">
        <w:rPr>
          <w:color w:val="000000"/>
          <w:sz w:val="28"/>
          <w:szCs w:val="28"/>
        </w:rPr>
        <w:t>Критерии оценивания конкурсных работ</w:t>
      </w:r>
    </w:p>
    <w:p w:rsidR="00CD7DB9" w:rsidRDefault="00CD7DB9" w:rsidP="00CD7DB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конкурсных работ производится по соответствующим критериям. Каждый критерий оценивается по пятибалльной системе только в целых единицах (без единичных показателей):</w:t>
      </w:r>
    </w:p>
    <w:p w:rsidR="00CD7DB9" w:rsidRDefault="00CD7DB9" w:rsidP="00CD7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баллов – полное соответствие требованиям;</w:t>
      </w:r>
    </w:p>
    <w:p w:rsidR="00CD7DB9" w:rsidRDefault="00CD7DB9" w:rsidP="00CD7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4-3 балла – соответствие достаточное;</w:t>
      </w:r>
    </w:p>
    <w:p w:rsidR="00CD7DB9" w:rsidRDefault="00CD7DB9" w:rsidP="00CD7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2-1 балл – соответствие недостаточное;</w:t>
      </w:r>
    </w:p>
    <w:p w:rsidR="00CD7DB9" w:rsidRDefault="00CD7DB9" w:rsidP="00CD7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 баллов – несоответствие требованиям либо отсутствие компонента.</w:t>
      </w:r>
    </w:p>
    <w:p w:rsidR="00CD7DB9" w:rsidRDefault="00CD7DB9" w:rsidP="00CD7DB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Оценивание презентации (защиты) конкурсной работы осуществляется по следующим критериям:</w:t>
      </w:r>
    </w:p>
    <w:p w:rsidR="00CD7DB9" w:rsidRDefault="00CD7DB9" w:rsidP="00CD7DB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0A4">
        <w:rPr>
          <w:rFonts w:ascii="Times New Roman" w:hAnsi="Times New Roman"/>
          <w:sz w:val="28"/>
          <w:szCs w:val="28"/>
          <w:lang w:val="ru-RU"/>
        </w:rPr>
        <w:t>обоснование актуальности, практического значения проведенного исследования</w:t>
      </w:r>
      <w:r>
        <w:rPr>
          <w:rFonts w:ascii="Times New Roman" w:hAnsi="Times New Roman"/>
          <w:sz w:val="28"/>
          <w:szCs w:val="28"/>
          <w:lang w:val="ru-RU"/>
        </w:rPr>
        <w:t>, постановка цели и задач</w:t>
      </w:r>
      <w:r w:rsidRPr="00FA70A4">
        <w:rPr>
          <w:rFonts w:ascii="Times New Roman" w:hAnsi="Times New Roman"/>
          <w:sz w:val="28"/>
          <w:szCs w:val="28"/>
          <w:lang w:val="ru-RU"/>
        </w:rPr>
        <w:t>;</w:t>
      </w:r>
    </w:p>
    <w:p w:rsidR="00CD7DB9" w:rsidRDefault="00CD7DB9" w:rsidP="00CD7DB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полнота изложения методики и обоснованность ее применения;</w:t>
      </w:r>
    </w:p>
    <w:p w:rsidR="00CD7DB9" w:rsidRPr="00FA70A4" w:rsidRDefault="00CD7DB9" w:rsidP="00CD7DB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1B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70A4">
        <w:rPr>
          <w:rFonts w:ascii="Times New Roman" w:hAnsi="Times New Roman"/>
          <w:sz w:val="28"/>
          <w:szCs w:val="28"/>
          <w:lang w:val="ru-RU"/>
        </w:rPr>
        <w:t>достаточность</w:t>
      </w:r>
      <w:r>
        <w:rPr>
          <w:rFonts w:ascii="Times New Roman" w:hAnsi="Times New Roman"/>
          <w:sz w:val="28"/>
          <w:szCs w:val="28"/>
          <w:lang w:val="ru-RU"/>
        </w:rPr>
        <w:t xml:space="preserve"> собранного материала для получения результатов и выводов</w:t>
      </w:r>
      <w:r w:rsidRPr="00FA70A4">
        <w:rPr>
          <w:rFonts w:ascii="Times New Roman" w:hAnsi="Times New Roman"/>
          <w:sz w:val="28"/>
          <w:szCs w:val="28"/>
          <w:lang w:val="ru-RU"/>
        </w:rPr>
        <w:t>;</w:t>
      </w:r>
    </w:p>
    <w:p w:rsidR="00CD7DB9" w:rsidRPr="00FA70A4" w:rsidRDefault="00CD7DB9" w:rsidP="00CD7DB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качество, чёткость и наглядность представленных результатов исследования</w:t>
      </w:r>
      <w:r w:rsidRPr="00FA70A4">
        <w:rPr>
          <w:rFonts w:ascii="Times New Roman" w:hAnsi="Times New Roman"/>
          <w:sz w:val="28"/>
          <w:szCs w:val="28"/>
          <w:lang w:val="ru-RU"/>
        </w:rPr>
        <w:t>;</w:t>
      </w:r>
    </w:p>
    <w:p w:rsidR="00CD7DB9" w:rsidRDefault="00CD7DB9" w:rsidP="00CD7DB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формулировка заключения или выводов, соответствие их цели и задачам работы;</w:t>
      </w:r>
    </w:p>
    <w:p w:rsidR="00CD7DB9" w:rsidRPr="00FA70A4" w:rsidRDefault="00CD7DB9" w:rsidP="00CD7DB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качество доклада (четкость его построения, соблюдение регламента, доступность изложения);</w:t>
      </w:r>
    </w:p>
    <w:p w:rsidR="00CD7DB9" w:rsidRPr="00FA70A4" w:rsidRDefault="00CD7DB9" w:rsidP="00CD7DB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творческий подход, самостоятельность и активность исследователя;</w:t>
      </w:r>
    </w:p>
    <w:p w:rsidR="00CD7DB9" w:rsidRDefault="00CD7DB9" w:rsidP="00CD7DB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степень владения темой, знание терминологии, ответы на вопросы;</w:t>
      </w:r>
    </w:p>
    <w:p w:rsidR="00CD7DB9" w:rsidRDefault="00CD7DB9" w:rsidP="00CD7DB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практическая значимость проведенного исследования;</w:t>
      </w:r>
    </w:p>
    <w:p w:rsidR="00CD7DB9" w:rsidRPr="00FA70A4" w:rsidRDefault="00CD7DB9" w:rsidP="00CD7DB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качество оформления и наглядность презентационного материала.</w:t>
      </w:r>
    </w:p>
    <w:p w:rsidR="00CD7DB9" w:rsidRPr="00F7348F" w:rsidRDefault="00CD7DB9" w:rsidP="00CD7DB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F7348F">
        <w:rPr>
          <w:sz w:val="28"/>
          <w:szCs w:val="28"/>
        </w:rPr>
        <w:t>Максимальная оценка – 50 баллов.</w:t>
      </w:r>
    </w:p>
    <w:p w:rsidR="00CD7DB9" w:rsidRDefault="00CD7DB9" w:rsidP="00CD7DB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Оценивание защиты проектной работы осуществляется по следующим критериям:</w:t>
      </w:r>
    </w:p>
    <w:p w:rsidR="00CD7DB9" w:rsidRDefault="00CD7DB9" w:rsidP="00CD7DB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обоснование актуальности, новизны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инновационности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проектной работы (в том числе наличие в работе элемента научного открытия);</w:t>
      </w:r>
    </w:p>
    <w:p w:rsidR="00CD7DB9" w:rsidRPr="00FA70A4" w:rsidRDefault="00CD7DB9" w:rsidP="00CD7DB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качество представленного материала;</w:t>
      </w:r>
    </w:p>
    <w:p w:rsidR="00CD7DB9" w:rsidRPr="00FA70A4" w:rsidRDefault="00CD7DB9" w:rsidP="00CD7DB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цельность и завершенность проекта;</w:t>
      </w:r>
    </w:p>
    <w:p w:rsidR="00CD7DB9" w:rsidRPr="007D2EBE" w:rsidRDefault="00CD7DB9" w:rsidP="00CD7DB9">
      <w:pPr>
        <w:pStyle w:val="a5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анализ данных по проблеме;</w:t>
      </w:r>
    </w:p>
    <w:p w:rsidR="00CD7DB9" w:rsidRPr="007D2EBE" w:rsidRDefault="00CD7DB9" w:rsidP="00CD7DB9">
      <w:pPr>
        <w:pStyle w:val="a5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собственный вклад в проект;</w:t>
      </w:r>
    </w:p>
    <w:p w:rsidR="00CD7DB9" w:rsidRPr="007D2EBE" w:rsidRDefault="00CD7DB9" w:rsidP="00CD7DB9">
      <w:pPr>
        <w:pStyle w:val="a5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свободное владение темой проекта;</w:t>
      </w:r>
    </w:p>
    <w:p w:rsidR="00CD7DB9" w:rsidRPr="007D2EBE" w:rsidRDefault="00CD7DB9" w:rsidP="00CD7DB9">
      <w:pPr>
        <w:pStyle w:val="a5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практическая значимость проекта: возможность внедрения результатов, расчёт экономической эффективности, затраты на реализацию продукта;</w:t>
      </w:r>
    </w:p>
    <w:p w:rsidR="00CD7DB9" w:rsidRPr="007D2EBE" w:rsidRDefault="00CD7DB9" w:rsidP="00CD7DB9">
      <w:pPr>
        <w:pStyle w:val="a5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качество оформления и наглядность презентационного материала.</w:t>
      </w:r>
    </w:p>
    <w:p w:rsidR="00CD7DB9" w:rsidRPr="00F7348F" w:rsidRDefault="00CD7DB9" w:rsidP="00CD7DB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F7348F">
        <w:rPr>
          <w:sz w:val="28"/>
          <w:szCs w:val="28"/>
        </w:rPr>
        <w:t>Максимальная оценка – 40 баллов.</w:t>
      </w:r>
    </w:p>
    <w:p w:rsidR="00CD7DB9" w:rsidRDefault="00CD7DB9" w:rsidP="00CD7DB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Оценивание защиты исследовательской работы по номинации «К водным истокам» осуществляется по следующим критериям:</w:t>
      </w:r>
    </w:p>
    <w:p w:rsidR="00CD7DB9" w:rsidRDefault="00CD7DB9" w:rsidP="00CD7DB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новизна и актуальность;</w:t>
      </w:r>
    </w:p>
    <w:p w:rsidR="00CD7DB9" w:rsidRPr="00FA70A4" w:rsidRDefault="00CD7DB9" w:rsidP="00CD7DB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практическая значимость проекта: возможность внедрения результатов, расчёт экономической эффективности, затраты на реализацию продукта;</w:t>
      </w:r>
    </w:p>
    <w:p w:rsidR="00CD7DB9" w:rsidRPr="00FA70A4" w:rsidRDefault="00CD7DB9" w:rsidP="00CD7DB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творческий подход;</w:t>
      </w:r>
    </w:p>
    <w:p w:rsidR="00CD7DB9" w:rsidRPr="007D2EBE" w:rsidRDefault="00CD7DB9" w:rsidP="00CD7DB9">
      <w:pPr>
        <w:pStyle w:val="a5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методология;</w:t>
      </w:r>
    </w:p>
    <w:p w:rsidR="00CD7DB9" w:rsidRPr="007D2EBE" w:rsidRDefault="00CD7DB9" w:rsidP="00CD7DB9">
      <w:pPr>
        <w:pStyle w:val="a5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свободное владение темой проекта;</w:t>
      </w:r>
    </w:p>
    <w:p w:rsidR="00CD7DB9" w:rsidRPr="00995722" w:rsidRDefault="00CD7DB9" w:rsidP="00CD7DB9">
      <w:pPr>
        <w:pStyle w:val="a5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качество оформления и наглядность презентационного материала.</w:t>
      </w:r>
      <w:r w:rsidRPr="00722BC1">
        <w:rPr>
          <w:b/>
          <w:sz w:val="28"/>
          <w:szCs w:val="28"/>
          <w:lang w:val="ru-RU"/>
        </w:rPr>
        <w:t xml:space="preserve"> </w:t>
      </w:r>
      <w:r w:rsidRPr="00F7348F">
        <w:rPr>
          <w:rFonts w:ascii="Times New Roman" w:hAnsi="Times New Roman"/>
          <w:sz w:val="28"/>
          <w:szCs w:val="28"/>
          <w:lang w:val="ru-RU"/>
        </w:rPr>
        <w:t>Максимальная оценка – 30 баллов.</w:t>
      </w:r>
    </w:p>
    <w:p w:rsidR="00CD7DB9" w:rsidRPr="00995722" w:rsidRDefault="00CD7DB9" w:rsidP="00CD7DB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995722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по номинациям </w:t>
      </w:r>
      <w:r w:rsidRPr="00995722">
        <w:rPr>
          <w:sz w:val="28"/>
          <w:szCs w:val="28"/>
        </w:rPr>
        <w:t xml:space="preserve">оцениваются отдельно по группам: </w:t>
      </w:r>
      <w:r>
        <w:rPr>
          <w:sz w:val="28"/>
          <w:szCs w:val="28"/>
        </w:rPr>
        <w:t xml:space="preserve">возрастная группа – 5-7 классы, </w:t>
      </w:r>
      <w:r w:rsidRPr="00995722">
        <w:rPr>
          <w:sz w:val="28"/>
          <w:szCs w:val="28"/>
        </w:rPr>
        <w:t xml:space="preserve">возрастная группа – 8-9 классы (14-16 лет), возрастная группа – 10-11 классы (17-18 лет). </w:t>
      </w:r>
    </w:p>
    <w:p w:rsidR="00CD7DB9" w:rsidRDefault="00CD7DB9" w:rsidP="00CD7DB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работы оцениваются членами жюри индивидуально. В итоговый протокол вносится среднеарифметическая оценка по каждому критерию.</w:t>
      </w:r>
    </w:p>
    <w:p w:rsidR="00CD7DB9" w:rsidRPr="00A67B98" w:rsidRDefault="00CD7DB9" w:rsidP="00CD7DB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67B98">
        <w:rPr>
          <w:sz w:val="28"/>
          <w:szCs w:val="28"/>
        </w:rPr>
        <w:t xml:space="preserve">5. </w:t>
      </w:r>
      <w:r>
        <w:rPr>
          <w:bCs/>
          <w:iCs/>
          <w:sz w:val="28"/>
          <w:szCs w:val="28"/>
        </w:rPr>
        <w:t>Подведение итогов</w:t>
      </w:r>
      <w:r w:rsidRPr="003B760D">
        <w:rPr>
          <w:bCs/>
          <w:iCs/>
          <w:sz w:val="28"/>
          <w:szCs w:val="28"/>
        </w:rPr>
        <w:t xml:space="preserve"> Конкурса</w:t>
      </w:r>
    </w:p>
    <w:p w:rsidR="00CD7DB9" w:rsidRDefault="00CD7DB9" w:rsidP="00CD7DB9">
      <w:pPr>
        <w:ind w:firstLine="709"/>
        <w:jc w:val="both"/>
        <w:rPr>
          <w:sz w:val="28"/>
          <w:szCs w:val="28"/>
        </w:rPr>
      </w:pPr>
      <w:r w:rsidRPr="001121B8">
        <w:rPr>
          <w:sz w:val="28"/>
          <w:szCs w:val="28"/>
        </w:rPr>
        <w:t xml:space="preserve">Победители и призеры муниципального этапа </w:t>
      </w:r>
      <w:r>
        <w:rPr>
          <w:sz w:val="28"/>
          <w:szCs w:val="28"/>
        </w:rPr>
        <w:t>Конкурса</w:t>
      </w:r>
      <w:r w:rsidRPr="001121B8">
        <w:rPr>
          <w:sz w:val="28"/>
          <w:szCs w:val="28"/>
        </w:rPr>
        <w:t xml:space="preserve"> определяются по наибольшей сумме баллов</w:t>
      </w:r>
      <w:r>
        <w:rPr>
          <w:sz w:val="28"/>
          <w:szCs w:val="28"/>
        </w:rPr>
        <w:t xml:space="preserve"> в каждой из номинаций</w:t>
      </w:r>
      <w:r w:rsidRPr="001121B8">
        <w:rPr>
          <w:sz w:val="28"/>
          <w:szCs w:val="28"/>
        </w:rPr>
        <w:t xml:space="preserve">. </w:t>
      </w:r>
    </w:p>
    <w:p w:rsidR="00CD7DB9" w:rsidRDefault="00CD7DB9" w:rsidP="00CD7DB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зависимости от уровня защиты исследовательских работ и проектов минимальное количество баллов для присуждения призовых мест может быть увеличено (или уменьшено).</w:t>
      </w:r>
    </w:p>
    <w:p w:rsidR="00CD7DB9" w:rsidRDefault="00CD7DB9" w:rsidP="00CD7DB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одинаковом количестве баллов у нескольких участников места присуждаются в зависимости от соответствия требованиям к оформлению работы, а также результата защиты работ.</w:t>
      </w:r>
    </w:p>
    <w:p w:rsidR="00CD7DB9" w:rsidRPr="008B2B1A" w:rsidRDefault="00CD7DB9" w:rsidP="00CD7DB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Результаты Конкурса фиксируются в протоколах. </w:t>
      </w:r>
      <w:bookmarkStart w:id="0" w:name="_Hlk94025526"/>
      <w:r w:rsidRPr="008B2B1A">
        <w:rPr>
          <w:sz w:val="28"/>
          <w:szCs w:val="28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bookmarkEnd w:id="0"/>
    <w:p w:rsidR="00CD7DB9" w:rsidRDefault="00CD7DB9" w:rsidP="00CD7D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Может быть присуждено только одно первое место по каждой из номинаций.</w:t>
      </w:r>
    </w:p>
    <w:p w:rsidR="00CD7DB9" w:rsidRPr="001121B8" w:rsidRDefault="00CD7DB9" w:rsidP="00CD7DB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21B8">
        <w:rPr>
          <w:rFonts w:eastAsia="Calibri"/>
          <w:sz w:val="28"/>
          <w:szCs w:val="28"/>
          <w:lang w:eastAsia="en-US"/>
        </w:rPr>
        <w:t xml:space="preserve">Победители (1-е место) и призеры (2-е и 3-е место) награждаются </w:t>
      </w:r>
      <w:r>
        <w:rPr>
          <w:rFonts w:eastAsia="Calibri"/>
          <w:sz w:val="28"/>
          <w:szCs w:val="28"/>
          <w:lang w:eastAsia="en-US"/>
        </w:rPr>
        <w:t>дипломами</w:t>
      </w:r>
      <w:r w:rsidRPr="001121B8">
        <w:rPr>
          <w:rFonts w:eastAsia="Calibri"/>
          <w:sz w:val="28"/>
          <w:szCs w:val="28"/>
          <w:lang w:eastAsia="en-US"/>
        </w:rPr>
        <w:t xml:space="preserve"> </w:t>
      </w:r>
      <w:r w:rsidRPr="001121B8">
        <w:rPr>
          <w:rFonts w:eastAsia="Calibri"/>
          <w:sz w:val="28"/>
          <w:szCs w:val="28"/>
          <w:lang w:val="en-US" w:eastAsia="en-US"/>
        </w:rPr>
        <w:t>I</w:t>
      </w:r>
      <w:r w:rsidRPr="001121B8">
        <w:rPr>
          <w:rFonts w:eastAsia="Calibri"/>
          <w:sz w:val="28"/>
          <w:szCs w:val="28"/>
          <w:lang w:eastAsia="en-US"/>
        </w:rPr>
        <w:t xml:space="preserve">, </w:t>
      </w:r>
      <w:r w:rsidRPr="001121B8">
        <w:rPr>
          <w:rFonts w:eastAsia="Calibri"/>
          <w:sz w:val="28"/>
          <w:szCs w:val="28"/>
          <w:lang w:val="en-US" w:eastAsia="en-US"/>
        </w:rPr>
        <w:t>II</w:t>
      </w:r>
      <w:r w:rsidRPr="001121B8">
        <w:rPr>
          <w:rFonts w:eastAsia="Calibri"/>
          <w:sz w:val="28"/>
          <w:szCs w:val="28"/>
          <w:lang w:eastAsia="en-US"/>
        </w:rPr>
        <w:t xml:space="preserve">, </w:t>
      </w:r>
      <w:r w:rsidRPr="001121B8">
        <w:rPr>
          <w:rFonts w:eastAsia="Calibri"/>
          <w:sz w:val="28"/>
          <w:szCs w:val="28"/>
          <w:lang w:val="en-US" w:eastAsia="en-US"/>
        </w:rPr>
        <w:t>III</w:t>
      </w:r>
      <w:r w:rsidRPr="001121B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степени Департамента</w:t>
      </w:r>
      <w:r w:rsidRPr="001121B8">
        <w:rPr>
          <w:rFonts w:eastAsia="Calibri"/>
          <w:sz w:val="28"/>
          <w:szCs w:val="28"/>
          <w:lang w:eastAsia="en-US"/>
        </w:rPr>
        <w:t xml:space="preserve"> образования</w:t>
      </w:r>
      <w:r>
        <w:rPr>
          <w:rFonts w:eastAsia="Calibri"/>
          <w:sz w:val="28"/>
          <w:szCs w:val="28"/>
          <w:lang w:eastAsia="en-US"/>
        </w:rPr>
        <w:t xml:space="preserve"> и молодежной политики</w:t>
      </w:r>
      <w:r w:rsidRPr="001121B8">
        <w:rPr>
          <w:rFonts w:eastAsia="Calibri"/>
          <w:sz w:val="28"/>
          <w:szCs w:val="28"/>
          <w:lang w:eastAsia="en-US"/>
        </w:rPr>
        <w:t xml:space="preserve"> Администрации города Ялта. </w:t>
      </w:r>
    </w:p>
    <w:p w:rsidR="00CD7DB9" w:rsidRPr="001121B8" w:rsidRDefault="00CD7DB9" w:rsidP="00CD7DB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97B7C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>и призеры муниципального</w:t>
      </w:r>
      <w:r w:rsidRPr="00597B7C">
        <w:rPr>
          <w:sz w:val="28"/>
          <w:szCs w:val="28"/>
        </w:rPr>
        <w:t xml:space="preserve"> этапа</w:t>
      </w:r>
      <w:r>
        <w:rPr>
          <w:sz w:val="28"/>
          <w:szCs w:val="28"/>
        </w:rPr>
        <w:t xml:space="preserve"> Конкурса рекомендуются для участия в республиканском этапе в соответствии с квотой на секции.</w:t>
      </w:r>
    </w:p>
    <w:p w:rsidR="00CD7DB9" w:rsidRDefault="00CD7DB9" w:rsidP="00CD7D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BD1">
        <w:rPr>
          <w:rFonts w:eastAsia="Calibri"/>
          <w:sz w:val="28"/>
          <w:szCs w:val="28"/>
          <w:lang w:eastAsia="en-US"/>
        </w:rPr>
        <w:t>Участники конкурса получают сертификаты МБУДО «ДЭЦ».</w:t>
      </w:r>
    </w:p>
    <w:p w:rsidR="00CD7DB9" w:rsidRPr="00CD7DB9" w:rsidRDefault="00CD7DB9" w:rsidP="00CD7D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70D1">
        <w:rPr>
          <w:rFonts w:eastAsia="Calibri"/>
          <w:sz w:val="28"/>
          <w:szCs w:val="28"/>
          <w:lang w:eastAsia="en-US"/>
        </w:rPr>
        <w:t>Победители и призеры Конкурса рекомендуются для приема в кандидаты в действительные члены МАН «Искатель».</w:t>
      </w:r>
      <w:bookmarkStart w:id="1" w:name="_GoBack"/>
      <w:bookmarkEnd w:id="1"/>
    </w:p>
    <w:p w:rsidR="00CD7DB9" w:rsidRDefault="00CD7DB9" w:rsidP="00CD7DB9">
      <w:pPr>
        <w:ind w:left="5103"/>
      </w:pPr>
    </w:p>
    <w:p w:rsidR="005252E2" w:rsidRDefault="005252E2"/>
    <w:sectPr w:rsidR="0052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1107"/>
    <w:multiLevelType w:val="hybridMultilevel"/>
    <w:tmpl w:val="4FE0B2AE"/>
    <w:lvl w:ilvl="0" w:tplc="37C031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7D0A6C"/>
    <w:multiLevelType w:val="hybridMultilevel"/>
    <w:tmpl w:val="E05EFB36"/>
    <w:lvl w:ilvl="0" w:tplc="38243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84"/>
    <w:rsid w:val="005252E2"/>
    <w:rsid w:val="00CD7DB9"/>
    <w:rsid w:val="00DC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F7C89-C40F-40D5-AE64-03C3F6C4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7DB9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CD7DB9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  <w:style w:type="paragraph" w:customStyle="1" w:styleId="rvps2">
    <w:name w:val="rvps2"/>
    <w:basedOn w:val="a"/>
    <w:rsid w:val="00CD7DB9"/>
    <w:pPr>
      <w:spacing w:before="100" w:beforeAutospacing="1" w:after="100" w:afterAutospacing="1"/>
    </w:pPr>
  </w:style>
  <w:style w:type="character" w:styleId="a4">
    <w:name w:val="Strong"/>
    <w:basedOn w:val="a0"/>
    <w:qFormat/>
    <w:rsid w:val="00CD7DB9"/>
    <w:rPr>
      <w:b/>
      <w:bCs/>
    </w:rPr>
  </w:style>
  <w:style w:type="paragraph" w:styleId="a5">
    <w:name w:val="List Paragraph"/>
    <w:basedOn w:val="a"/>
    <w:uiPriority w:val="34"/>
    <w:qFormat/>
    <w:rsid w:val="00CD7DB9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styleId="a6">
    <w:name w:val="Hyperlink"/>
    <w:rsid w:val="00CD7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mir-ya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2155</Words>
  <Characters>12290</Characters>
  <Application>Microsoft Office Word</Application>
  <DocSecurity>0</DocSecurity>
  <Lines>102</Lines>
  <Paragraphs>28</Paragraphs>
  <ScaleCrop>false</ScaleCrop>
  <Company/>
  <LinksUpToDate>false</LinksUpToDate>
  <CharactersWithSpaces>14417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2024-08-23T08:20:00Z</dcterms:created>
  <dcterms:modified xsi:type="dcterms:W3CDTF">2024-08-23T08:20:00Z</dcterms:modified>
</cp:coreProperties>
</file>