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D2" w:rsidRPr="00C236B5" w:rsidRDefault="000003D2" w:rsidP="000003D2">
      <w:pPr>
        <w:ind w:left="5387"/>
        <w:rPr>
          <w:rFonts w:ascii="Times New Roman" w:hAnsi="Times New Roman" w:cs="Times New Roman"/>
        </w:rPr>
      </w:pPr>
      <w:r w:rsidRPr="00C236B5">
        <w:rPr>
          <w:rFonts w:ascii="Times New Roman" w:hAnsi="Times New Roman" w:cs="Times New Roman"/>
        </w:rPr>
        <w:t>Приложение № 3</w:t>
      </w:r>
    </w:p>
    <w:p w:rsidR="000003D2" w:rsidRPr="00C236B5" w:rsidRDefault="000003D2" w:rsidP="000003D2">
      <w:pPr>
        <w:ind w:left="5387"/>
        <w:rPr>
          <w:rFonts w:ascii="Times New Roman" w:hAnsi="Times New Roman" w:cs="Times New Roman"/>
        </w:rPr>
      </w:pPr>
      <w:r w:rsidRPr="00C236B5">
        <w:rPr>
          <w:rFonts w:ascii="Times New Roman" w:hAnsi="Times New Roman" w:cs="Times New Roman"/>
        </w:rPr>
        <w:t>к приказу Департамента образования и молодежной политики</w:t>
      </w:r>
    </w:p>
    <w:p w:rsidR="000003D2" w:rsidRPr="00C236B5" w:rsidRDefault="000003D2" w:rsidP="000003D2">
      <w:pPr>
        <w:ind w:left="5387"/>
        <w:rPr>
          <w:rFonts w:ascii="Times New Roman" w:hAnsi="Times New Roman" w:cs="Times New Roman"/>
        </w:rPr>
      </w:pPr>
      <w:r w:rsidRPr="00C236B5">
        <w:rPr>
          <w:rFonts w:ascii="Times New Roman" w:hAnsi="Times New Roman" w:cs="Times New Roman"/>
        </w:rPr>
        <w:t>Администрации города Ялта</w:t>
      </w:r>
    </w:p>
    <w:p w:rsidR="000003D2" w:rsidRPr="00C236B5" w:rsidRDefault="000003D2" w:rsidP="000003D2">
      <w:pPr>
        <w:ind w:left="5387"/>
        <w:rPr>
          <w:rFonts w:ascii="Times New Roman" w:hAnsi="Times New Roman" w:cs="Times New Roman"/>
        </w:rPr>
      </w:pPr>
      <w:r w:rsidRPr="00C236B5">
        <w:rPr>
          <w:rFonts w:ascii="Times New Roman" w:hAnsi="Times New Roman" w:cs="Times New Roman"/>
        </w:rPr>
        <w:t>от ________02.202</w:t>
      </w:r>
      <w:r>
        <w:rPr>
          <w:rFonts w:ascii="Times New Roman" w:hAnsi="Times New Roman" w:cs="Times New Roman"/>
        </w:rPr>
        <w:t>6</w:t>
      </w:r>
      <w:r w:rsidRPr="00C236B5">
        <w:rPr>
          <w:rFonts w:ascii="Times New Roman" w:hAnsi="Times New Roman" w:cs="Times New Roman"/>
        </w:rPr>
        <w:t xml:space="preserve"> №___________</w:t>
      </w:r>
    </w:p>
    <w:p w:rsidR="000003D2" w:rsidRPr="00C236B5" w:rsidRDefault="000003D2" w:rsidP="000003D2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0003D2" w:rsidRPr="00C236B5" w:rsidRDefault="000003D2" w:rsidP="000003D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36B5">
        <w:rPr>
          <w:rFonts w:ascii="Times New Roman" w:hAnsi="Times New Roman" w:cs="Times New Roman"/>
          <w:sz w:val="28"/>
          <w:szCs w:val="28"/>
        </w:rPr>
        <w:t>ПОЛОЖЕНИЕ</w:t>
      </w:r>
    </w:p>
    <w:p w:rsidR="000003D2" w:rsidRPr="00B8454E" w:rsidRDefault="000003D2" w:rsidP="000003D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8454E">
        <w:rPr>
          <w:rFonts w:ascii="Times New Roman" w:hAnsi="Times New Roman" w:cs="Times New Roman"/>
          <w:sz w:val="26"/>
          <w:szCs w:val="26"/>
        </w:rPr>
        <w:t xml:space="preserve">о проведении муниципального этапа </w:t>
      </w:r>
      <w:r w:rsidRPr="00B8454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2</w:t>
      </w:r>
      <w:r w:rsidRPr="00B8454E">
        <w:rPr>
          <w:rFonts w:ascii="Times New Roman" w:hAnsi="Times New Roman"/>
          <w:sz w:val="26"/>
          <w:szCs w:val="26"/>
        </w:rPr>
        <w:t xml:space="preserve"> Республиканского туристского слета обучающихся образовательных организаций Республики Крым в 202</w:t>
      </w:r>
      <w:r>
        <w:rPr>
          <w:rFonts w:ascii="Times New Roman" w:hAnsi="Times New Roman"/>
          <w:sz w:val="26"/>
          <w:szCs w:val="26"/>
        </w:rPr>
        <w:t>6</w:t>
      </w:r>
      <w:r w:rsidRPr="00B8454E">
        <w:rPr>
          <w:rFonts w:ascii="Times New Roman" w:hAnsi="Times New Roman"/>
          <w:sz w:val="26"/>
          <w:szCs w:val="26"/>
        </w:rPr>
        <w:t xml:space="preserve"> году </w:t>
      </w:r>
    </w:p>
    <w:p w:rsidR="000003D2" w:rsidRPr="00A03DED" w:rsidRDefault="000003D2" w:rsidP="000003D2">
      <w:pPr>
        <w:pStyle w:val="a8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0003D2" w:rsidRPr="00A03DED" w:rsidRDefault="000003D2" w:rsidP="000003D2">
      <w:pPr>
        <w:pStyle w:val="a9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</w:rPr>
        <w:t>Муниципальный этап 7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03DED">
        <w:rPr>
          <w:rFonts w:ascii="Times New Roman" w:hAnsi="Times New Roman" w:cs="Times New Roman"/>
          <w:sz w:val="26"/>
          <w:szCs w:val="26"/>
        </w:rPr>
        <w:t xml:space="preserve"> Республиканского туристского слета обучающихся образовательных организаций Республики Крым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03DED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DED">
        <w:rPr>
          <w:rFonts w:ascii="Times New Roman" w:hAnsi="Times New Roman" w:cs="Times New Roman"/>
          <w:sz w:val="26"/>
          <w:szCs w:val="26"/>
        </w:rPr>
        <w:t>(далее – Слет) проводится с целью</w:t>
      </w:r>
      <w:r w:rsidRPr="00A03DED">
        <w:rPr>
          <w:rFonts w:ascii="Times New Roman" w:hAnsi="Times New Roman" w:cs="Times New Roman"/>
          <w:bCs/>
          <w:sz w:val="26"/>
          <w:szCs w:val="26"/>
        </w:rPr>
        <w:t xml:space="preserve"> популяризация туристско-краеведческой работы среди обучающихся образовательных учреждений.</w:t>
      </w:r>
    </w:p>
    <w:p w:rsidR="000003D2" w:rsidRPr="00A03DED" w:rsidRDefault="000003D2" w:rsidP="000003D2">
      <w:pPr>
        <w:pStyle w:val="1"/>
        <w:tabs>
          <w:tab w:val="left" w:pos="851"/>
        </w:tabs>
        <w:ind w:firstLine="709"/>
        <w:jc w:val="both"/>
        <w:rPr>
          <w:b w:val="0"/>
          <w:caps w:val="0"/>
          <w:sz w:val="26"/>
          <w:szCs w:val="26"/>
        </w:rPr>
      </w:pPr>
      <w:r w:rsidRPr="00A03DED">
        <w:rPr>
          <w:b w:val="0"/>
          <w:caps w:val="0"/>
          <w:sz w:val="26"/>
          <w:szCs w:val="26"/>
        </w:rPr>
        <w:t>Цель Слета – развитие туристско-краеведческой работы с обучающимися Республики Крым, как эффективного средства формирования личности.</w:t>
      </w:r>
    </w:p>
    <w:p w:rsidR="000003D2" w:rsidRPr="00A03DED" w:rsidRDefault="000003D2" w:rsidP="000003D2">
      <w:pPr>
        <w:pStyle w:val="1"/>
        <w:tabs>
          <w:tab w:val="left" w:pos="567"/>
        </w:tabs>
        <w:ind w:firstLine="709"/>
        <w:jc w:val="both"/>
        <w:rPr>
          <w:b w:val="0"/>
          <w:caps w:val="0"/>
          <w:sz w:val="26"/>
          <w:szCs w:val="26"/>
        </w:rPr>
      </w:pPr>
      <w:r w:rsidRPr="00A03DED">
        <w:rPr>
          <w:b w:val="0"/>
          <w:caps w:val="0"/>
          <w:sz w:val="26"/>
          <w:szCs w:val="26"/>
        </w:rPr>
        <w:t>Основные задачи Слета:</w:t>
      </w:r>
    </w:p>
    <w:p w:rsidR="000003D2" w:rsidRPr="00A03DED" w:rsidRDefault="000003D2" w:rsidP="000003D2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>- популяризация туристско-краеведческой работы среди обучающихся Республики Крым;</w:t>
      </w:r>
    </w:p>
    <w:p w:rsidR="000003D2" w:rsidRPr="00A03DED" w:rsidRDefault="000003D2" w:rsidP="000003D2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>- изучение и популяризация историко-культурного наследия, природного и туристского потенциала Республики Крым;</w:t>
      </w:r>
    </w:p>
    <w:p w:rsidR="000003D2" w:rsidRPr="00A03DED" w:rsidRDefault="000003D2" w:rsidP="000003D2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>- развитие школьного туризма как средства воспитания;</w:t>
      </w:r>
    </w:p>
    <w:p w:rsidR="000003D2" w:rsidRPr="00A03DED" w:rsidRDefault="000003D2" w:rsidP="000003D2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>- определение сильнейших туристских команд среди обучающихся Республики Крым;</w:t>
      </w:r>
    </w:p>
    <w:p w:rsidR="000003D2" w:rsidRPr="00A03DED" w:rsidRDefault="000003D2" w:rsidP="000003D2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 xml:space="preserve">- патриотическое воспитание молодежи. </w:t>
      </w:r>
    </w:p>
    <w:p w:rsidR="000003D2" w:rsidRPr="00A03DED" w:rsidRDefault="000003D2" w:rsidP="000003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en-US"/>
        </w:rPr>
      </w:pP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Общее руководство Конкурсом осуществляет оргкомитет.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округ</w:t>
      </w:r>
      <w:r>
        <w:rPr>
          <w:rFonts w:ascii="Times New Roman" w:eastAsia="Courier New" w:hAnsi="Times New Roman" w:cs="Times New Roman"/>
          <w:sz w:val="26"/>
          <w:szCs w:val="26"/>
          <w:lang w:eastAsia="en-US"/>
        </w:rPr>
        <w:t>а город-курорт</w:t>
      </w: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 Ялта Республики Крым.</w:t>
      </w:r>
    </w:p>
    <w:p w:rsidR="000003D2" w:rsidRPr="00A03DED" w:rsidRDefault="000003D2" w:rsidP="000003D2">
      <w:pPr>
        <w:pStyle w:val="aa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bCs/>
          <w:color w:val="auto"/>
          <w:sz w:val="26"/>
          <w:szCs w:val="26"/>
        </w:rPr>
        <w:t>2. Участники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</w:rPr>
        <w:t>В Конкурсе принимают участие команды обучающихся образовательных учреждений муниципального округ</w:t>
      </w:r>
      <w:r>
        <w:rPr>
          <w:rFonts w:ascii="Times New Roman" w:hAnsi="Times New Roman" w:cs="Times New Roman"/>
          <w:sz w:val="26"/>
          <w:szCs w:val="26"/>
        </w:rPr>
        <w:t>а город-курорт</w:t>
      </w:r>
      <w:r w:rsidRPr="00A03DED">
        <w:rPr>
          <w:rFonts w:ascii="Times New Roman" w:hAnsi="Times New Roman" w:cs="Times New Roman"/>
          <w:sz w:val="26"/>
          <w:szCs w:val="26"/>
        </w:rPr>
        <w:t xml:space="preserve"> Ялта Республики Крым в возрастной группе 14-17 лет в составе 8 обучающихся (из них не менее 2-х девушек) 1 руководителя. </w:t>
      </w:r>
    </w:p>
    <w:p w:rsidR="000003D2" w:rsidRPr="00A03DED" w:rsidRDefault="000003D2" w:rsidP="000003D2">
      <w:pPr>
        <w:pStyle w:val="aa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bCs/>
          <w:color w:val="auto"/>
          <w:sz w:val="26"/>
          <w:szCs w:val="26"/>
        </w:rPr>
        <w:t>3. Порядок проведения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A03DED">
        <w:rPr>
          <w:rFonts w:ascii="Times New Roman" w:hAnsi="Times New Roman" w:cs="Times New Roman"/>
          <w:bCs/>
          <w:sz w:val="26"/>
          <w:szCs w:val="26"/>
        </w:rPr>
        <w:t xml:space="preserve">образовательные организации </w:t>
      </w:r>
      <w:r w:rsidRPr="00A03DE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03DED">
        <w:rPr>
          <w:rFonts w:ascii="Times New Roman" w:hAnsi="Times New Roman" w:cs="Times New Roman"/>
          <w:sz w:val="26"/>
          <w:szCs w:val="26"/>
        </w:rPr>
        <w:t xml:space="preserve"> марта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03DED">
        <w:rPr>
          <w:rFonts w:ascii="Times New Roman" w:hAnsi="Times New Roman" w:cs="Times New Roman"/>
          <w:sz w:val="26"/>
          <w:szCs w:val="26"/>
        </w:rPr>
        <w:t xml:space="preserve"> года подают по адресу: </w:t>
      </w: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г. Ялта, ул. Чехова, дом 11, корпус Б, почта для конкурсов </w:t>
      </w:r>
      <w:hyperlink r:id="rId4" w:history="1"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val="en-US" w:eastAsia="en-US"/>
          </w:rPr>
          <w:t>ecomir</w:t>
        </w:r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eastAsia="en-US"/>
          </w:rPr>
          <w:t>-</w:t>
        </w:r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val="en-US" w:eastAsia="en-US"/>
          </w:rPr>
          <w:t>yalta</w:t>
        </w:r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eastAsia="en-US"/>
          </w:rPr>
          <w:t>@</w:t>
        </w:r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val="en-US" w:eastAsia="en-US"/>
          </w:rPr>
          <w:t>mail</w:t>
        </w:r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eastAsia="en-US"/>
          </w:rPr>
          <w:t>.</w:t>
        </w:r>
        <w:proofErr w:type="spellStart"/>
        <w:r w:rsidRPr="00A03DED">
          <w:rPr>
            <w:rStyle w:val="a3"/>
            <w:rFonts w:ascii="Times New Roman" w:eastAsia="Courier New" w:hAnsi="Times New Roman" w:cs="Times New Roman"/>
            <w:iCs/>
            <w:sz w:val="26"/>
            <w:szCs w:val="26"/>
            <w:lang w:val="en-US" w:eastAsia="en-US"/>
          </w:rPr>
          <w:t>ru</w:t>
        </w:r>
        <w:proofErr w:type="spellEnd"/>
      </w:hyperlink>
      <w:r w:rsidRPr="00A03DED">
        <w:rPr>
          <w:rFonts w:ascii="Times New Roman" w:eastAsia="Courier New" w:hAnsi="Times New Roman" w:cs="Times New Roman"/>
          <w:iCs/>
          <w:sz w:val="26"/>
          <w:szCs w:val="26"/>
          <w:lang w:eastAsia="en-US"/>
        </w:rPr>
        <w:t xml:space="preserve"> (в теме письма указать: «</w:t>
      </w:r>
      <w:proofErr w:type="spellStart"/>
      <w:r w:rsidRPr="00A03DED">
        <w:rPr>
          <w:rFonts w:ascii="Times New Roman" w:eastAsia="Courier New" w:hAnsi="Times New Roman" w:cs="Times New Roman"/>
          <w:iCs/>
          <w:sz w:val="26"/>
          <w:szCs w:val="26"/>
          <w:lang w:eastAsia="en-US"/>
        </w:rPr>
        <w:t>Турслет</w:t>
      </w:r>
      <w:proofErr w:type="spellEnd"/>
      <w:r w:rsidRPr="00A03DED">
        <w:rPr>
          <w:rFonts w:ascii="Times New Roman" w:eastAsia="Courier New" w:hAnsi="Times New Roman" w:cs="Times New Roman"/>
          <w:iCs/>
          <w:sz w:val="26"/>
          <w:szCs w:val="26"/>
          <w:lang w:eastAsia="en-US"/>
        </w:rPr>
        <w:t xml:space="preserve"> 202</w:t>
      </w:r>
      <w:r>
        <w:rPr>
          <w:rFonts w:ascii="Times New Roman" w:eastAsia="Courier New" w:hAnsi="Times New Roman" w:cs="Times New Roman"/>
          <w:iCs/>
          <w:sz w:val="26"/>
          <w:szCs w:val="26"/>
          <w:lang w:eastAsia="en-US"/>
        </w:rPr>
        <w:t>6</w:t>
      </w:r>
      <w:r w:rsidRPr="00A03DED">
        <w:rPr>
          <w:rFonts w:ascii="Times New Roman" w:eastAsia="Courier New" w:hAnsi="Times New Roman" w:cs="Times New Roman"/>
          <w:iCs/>
          <w:sz w:val="26"/>
          <w:szCs w:val="26"/>
          <w:lang w:eastAsia="en-US"/>
        </w:rPr>
        <w:t>»)</w:t>
      </w:r>
      <w:r w:rsidRPr="00A03D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</w:rPr>
        <w:t xml:space="preserve">- заявку, заверенную руководителем образовательной организации (приложение 1) и согласованную с медицинским работником (или утвержденную руководителем образовательной организации) в печатном и электронном виде,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</w:rPr>
        <w:t xml:space="preserve">- сканированное согласие на обработку персональных данных (приложение 2) на каждого участника. 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</w:rPr>
        <w:t>Команды, не предоставившие вышеперечисленные документы, к участию в Слете не допускаются.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 xml:space="preserve">В заявках запрещается использовать аббревиатуры или сокращения, все данные должны быть предоставлены в полном объеме. Следует обратить особое </w:t>
      </w:r>
      <w:r w:rsidRPr="00A03DED">
        <w:rPr>
          <w:rFonts w:ascii="Times New Roman" w:hAnsi="Times New Roman" w:cs="Times New Roman"/>
          <w:color w:val="auto"/>
          <w:sz w:val="26"/>
          <w:szCs w:val="26"/>
        </w:rPr>
        <w:lastRenderedPageBreak/>
        <w:t>внимание на правильное написание фамилий, имен, отчеств, должностей руководителей.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 xml:space="preserve">После получения заявок оргкомитетом на электронный адрес руководителя высылается информация о месте и времени проведения Слета. 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>Все контрольные этапы проводятся для всех команд в один день по жребию.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>Программа Слета предусматривает коллективное выполнение контрольных заданий туристско-краеведческой тематики.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>Тематика контрольных этапов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i/>
          <w:color w:val="auto"/>
          <w:sz w:val="26"/>
          <w:szCs w:val="26"/>
        </w:rPr>
        <w:t xml:space="preserve">- </w:t>
      </w:r>
      <w:r w:rsidRPr="00A03DED">
        <w:rPr>
          <w:rFonts w:ascii="Times New Roman" w:hAnsi="Times New Roman" w:cs="Times New Roman"/>
          <w:color w:val="auto"/>
          <w:sz w:val="26"/>
          <w:szCs w:val="26"/>
        </w:rPr>
        <w:t>Визитная карточка команды (построение и представление команды) (название, эмблема, девиз как обязательные компоненты этапа, определяются командой самостоятельно).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пятибалльной системе только в целых единицах (без единичных показателей):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5 баллов – полное соответствие требованиям;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4-3 балла – соответствие достаточное;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2-1 балл – соответствие недостаточное;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 w:rsidRPr="00A03DED">
        <w:rPr>
          <w:rFonts w:ascii="Times New Roman" w:hAnsi="Times New Roman" w:cs="Times New Roman"/>
          <w:sz w:val="26"/>
          <w:szCs w:val="26"/>
        </w:rPr>
        <w:t>.</w:t>
      </w:r>
    </w:p>
    <w:p w:rsidR="000003D2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 xml:space="preserve">- Определение азимута (задание выполняется с использованием компаса команды).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двухбалльной системе только в целых единицах (без единичных показателей) за каждый ответ: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1 балл –соответствие полное или достаточное;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 w:rsidRPr="00A03DED">
        <w:rPr>
          <w:rFonts w:ascii="Times New Roman" w:hAnsi="Times New Roman" w:cs="Times New Roman"/>
          <w:sz w:val="26"/>
          <w:szCs w:val="26"/>
        </w:rPr>
        <w:t>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</w:rPr>
        <w:t>- Определение топографических знаков.</w:t>
      </w:r>
      <w:r w:rsidRPr="00A03DED">
        <w:rPr>
          <w:rFonts w:ascii="Times New Roman" w:hAnsi="Times New Roman" w:cs="Times New Roman"/>
          <w:i/>
          <w:sz w:val="26"/>
          <w:szCs w:val="26"/>
          <w:lang w:eastAsia="ar-SA"/>
        </w:rPr>
        <w:t xml:space="preserve">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двухбалльной системе только в целых единицах (без единичных показателей) за каждый ответ: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1 балл –соответствие полное или достаточное;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 w:rsidRPr="00A03DED">
        <w:rPr>
          <w:rFonts w:ascii="Times New Roman" w:hAnsi="Times New Roman" w:cs="Times New Roman"/>
          <w:sz w:val="26"/>
          <w:szCs w:val="26"/>
        </w:rPr>
        <w:t>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>- Определение растений Крыма.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двухбалльной системе только в целых единицах (без единичных показателей) за каждый ответ: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1 балл – соответствие полное или достаточное;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 w:rsidRPr="00A03DED">
        <w:rPr>
          <w:rFonts w:ascii="Times New Roman" w:hAnsi="Times New Roman" w:cs="Times New Roman"/>
          <w:sz w:val="26"/>
          <w:szCs w:val="26"/>
        </w:rPr>
        <w:t>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>- Определение животных Крыма</w:t>
      </w:r>
      <w:r w:rsidRPr="00A03DED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двухбалльной системе только в целых единицах (без единичных показателей) за каждый ответ: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1 балл – соответствие полное или достаточное;</w:t>
      </w:r>
    </w:p>
    <w:p w:rsidR="000003D2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 w:rsidRPr="00A03DED">
        <w:rPr>
          <w:rFonts w:ascii="Times New Roman" w:hAnsi="Times New Roman" w:cs="Times New Roman"/>
          <w:sz w:val="26"/>
          <w:szCs w:val="26"/>
        </w:rPr>
        <w:t>.</w:t>
      </w:r>
    </w:p>
    <w:p w:rsidR="000003D2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Определение горных пород и минералов. 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двухбалльной системе только в целых единицах (без единичных показателей) за каждый ответ: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1 балл – соответствие полное или достаточное;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 w:rsidRPr="00A03DED">
        <w:rPr>
          <w:rFonts w:ascii="Times New Roman" w:hAnsi="Times New Roman" w:cs="Times New Roman"/>
          <w:sz w:val="26"/>
          <w:szCs w:val="26"/>
        </w:rPr>
        <w:t>.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color w:val="auto"/>
          <w:sz w:val="26"/>
          <w:szCs w:val="26"/>
        </w:rPr>
        <w:t>- Выполнение тестирования по теме «</w:t>
      </w:r>
      <w:r>
        <w:rPr>
          <w:rFonts w:ascii="Times New Roman" w:hAnsi="Times New Roman" w:cs="Times New Roman"/>
          <w:color w:val="auto"/>
          <w:sz w:val="26"/>
          <w:szCs w:val="26"/>
        </w:rPr>
        <w:t>Крым многонациональный</w:t>
      </w:r>
      <w:r w:rsidRPr="00A03DED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только в целых единицах (без единичных показателей):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1 балл – соответствие полное или достаточное за каждый правильный ответ;</w:t>
      </w:r>
    </w:p>
    <w:p w:rsidR="000003D2" w:rsidRPr="00A03DED" w:rsidRDefault="000003D2" w:rsidP="000003D2">
      <w:pPr>
        <w:pStyle w:val="aa"/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03DED"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компонента.</w:t>
      </w:r>
    </w:p>
    <w:p w:rsidR="000003D2" w:rsidRPr="00453F2B" w:rsidRDefault="000003D2" w:rsidP="000003D2">
      <w:pPr>
        <w:jc w:val="both"/>
        <w:rPr>
          <w:rFonts w:ascii="Times New Roman" w:hAnsi="Times New Roman" w:cs="Times New Roman"/>
        </w:rPr>
      </w:pPr>
      <w:r w:rsidRPr="00A03DED">
        <w:rPr>
          <w:rFonts w:ascii="Times New Roman" w:hAnsi="Times New Roman" w:cs="Times New Roman"/>
          <w:sz w:val="26"/>
          <w:szCs w:val="26"/>
        </w:rPr>
        <w:lastRenderedPageBreak/>
        <w:t>- Выполнение (вязка) туристических узлов.</w:t>
      </w:r>
      <w:r w:rsidRPr="004B21B6">
        <w:rPr>
          <w:rFonts w:ascii="Times New Roman" w:hAnsi="Times New Roman" w:cs="Times New Roman"/>
        </w:rPr>
        <w:t xml:space="preserve"> </w:t>
      </w:r>
      <w:r w:rsidRPr="004B21B6">
        <w:rPr>
          <w:rFonts w:ascii="Times New Roman" w:hAnsi="Times New Roman" w:cs="Times New Roman"/>
          <w:sz w:val="26"/>
          <w:szCs w:val="26"/>
        </w:rPr>
        <w:t xml:space="preserve">Перечень узлов, которые должны связать представители команды: </w:t>
      </w:r>
      <w:proofErr w:type="spellStart"/>
      <w:r w:rsidRPr="004B21B6">
        <w:rPr>
          <w:rFonts w:ascii="Times New Roman" w:hAnsi="Times New Roman" w:cs="Times New Roman"/>
          <w:sz w:val="26"/>
          <w:szCs w:val="26"/>
        </w:rPr>
        <w:t>грейпвайн</w:t>
      </w:r>
      <w:proofErr w:type="spellEnd"/>
      <w:r w:rsidRPr="004B21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B21B6">
        <w:rPr>
          <w:rFonts w:ascii="Times New Roman" w:hAnsi="Times New Roman" w:cs="Times New Roman"/>
          <w:sz w:val="26"/>
          <w:szCs w:val="26"/>
        </w:rPr>
        <w:t>барелл</w:t>
      </w:r>
      <w:proofErr w:type="spellEnd"/>
      <w:r w:rsidRPr="004B21B6">
        <w:rPr>
          <w:rFonts w:ascii="Times New Roman" w:hAnsi="Times New Roman" w:cs="Times New Roman"/>
          <w:sz w:val="26"/>
          <w:szCs w:val="26"/>
        </w:rPr>
        <w:t>, булинь, проводник «восьмерка», «встречная восьмерка».</w:t>
      </w:r>
    </w:p>
    <w:p w:rsidR="000003D2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Критерий оценивается по двухбалльной системе только в целых единицах (без единичных показателей) за каждый ответ:</w:t>
      </w:r>
    </w:p>
    <w:p w:rsidR="000003D2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 балл –соответствие полное или достаточное;</w:t>
      </w:r>
    </w:p>
    <w:p w:rsidR="000003D2" w:rsidRDefault="000003D2" w:rsidP="000003D2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0 баллов – несоответствие требованиям либо отсутствие компонента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003D2" w:rsidRPr="00A03DED" w:rsidRDefault="000003D2" w:rsidP="000003D2">
      <w:pPr>
        <w:pStyle w:val="aa"/>
        <w:ind w:left="360"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03DE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4. Определение победителей и награждение участников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Слета</w:t>
      </w:r>
    </w:p>
    <w:p w:rsidR="000003D2" w:rsidRPr="00A03DED" w:rsidRDefault="000003D2" w:rsidP="000003D2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 xml:space="preserve">Результаты этапов Слета фиксируются в Протоколах. </w:t>
      </w:r>
    </w:p>
    <w:p w:rsidR="000003D2" w:rsidRPr="00A03DED" w:rsidRDefault="000003D2" w:rsidP="000003D2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Итоговые р</w:t>
      </w:r>
      <w:r w:rsidRPr="00A03DED">
        <w:rPr>
          <w:rFonts w:ascii="Times New Roman" w:hAnsi="Times New Roman" w:cs="Times New Roman"/>
          <w:bCs/>
          <w:sz w:val="26"/>
          <w:szCs w:val="26"/>
        </w:rPr>
        <w:t>езультаты определя</w:t>
      </w:r>
      <w:r>
        <w:rPr>
          <w:rFonts w:ascii="Times New Roman" w:hAnsi="Times New Roman" w:cs="Times New Roman"/>
          <w:bCs/>
          <w:sz w:val="26"/>
          <w:szCs w:val="26"/>
        </w:rPr>
        <w:t>ю</w:t>
      </w:r>
      <w:r w:rsidRPr="00A03DED">
        <w:rPr>
          <w:rFonts w:ascii="Times New Roman" w:hAnsi="Times New Roman" w:cs="Times New Roman"/>
          <w:bCs/>
          <w:sz w:val="26"/>
          <w:szCs w:val="26"/>
        </w:rPr>
        <w:t>тся по общему количеству баллов, набранных команд</w:t>
      </w:r>
      <w:r>
        <w:rPr>
          <w:rFonts w:ascii="Times New Roman" w:hAnsi="Times New Roman" w:cs="Times New Roman"/>
          <w:bCs/>
          <w:sz w:val="26"/>
          <w:szCs w:val="26"/>
        </w:rPr>
        <w:t>ами</w:t>
      </w:r>
      <w:r w:rsidRPr="00A03DED">
        <w:rPr>
          <w:rFonts w:ascii="Times New Roman" w:hAnsi="Times New Roman" w:cs="Times New Roman"/>
          <w:bCs/>
          <w:sz w:val="26"/>
          <w:szCs w:val="26"/>
        </w:rPr>
        <w:t xml:space="preserve"> на всех этапах Слета.</w:t>
      </w:r>
      <w:r w:rsidRPr="00A03DED">
        <w:rPr>
          <w:rFonts w:ascii="Times New Roman" w:hAnsi="Times New Roman" w:cs="Times New Roman"/>
          <w:sz w:val="26"/>
          <w:szCs w:val="26"/>
        </w:rPr>
        <w:t xml:space="preserve"> Общий балл команде-участнику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 xml:space="preserve">В случае равенства результатов приоритет имеет команда, показавшая лучший результат в конкурсе тестирования. </w:t>
      </w:r>
    </w:p>
    <w:p w:rsidR="000003D2" w:rsidRPr="00A03DED" w:rsidRDefault="000003D2" w:rsidP="000003D2">
      <w:pPr>
        <w:widowControl w:val="0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en-US"/>
        </w:rPr>
      </w:pP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Команда-победитель (1-е место) и команды-призеры (2-е и 3-е место) награждаются дипломами </w:t>
      </w:r>
      <w:r w:rsidRPr="00A03DED">
        <w:rPr>
          <w:rFonts w:ascii="Times New Roman" w:eastAsia="Courier New" w:hAnsi="Times New Roman" w:cs="Times New Roman"/>
          <w:sz w:val="26"/>
          <w:szCs w:val="26"/>
          <w:lang w:val="en-US" w:eastAsia="en-US"/>
        </w:rPr>
        <w:t>I</w:t>
      </w: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, </w:t>
      </w:r>
      <w:r w:rsidRPr="00A03DED">
        <w:rPr>
          <w:rFonts w:ascii="Times New Roman" w:eastAsia="Courier New" w:hAnsi="Times New Roman" w:cs="Times New Roman"/>
          <w:sz w:val="26"/>
          <w:szCs w:val="26"/>
          <w:lang w:val="en-US" w:eastAsia="en-US"/>
        </w:rPr>
        <w:t>II</w:t>
      </w: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, </w:t>
      </w:r>
      <w:r w:rsidRPr="00A03DED">
        <w:rPr>
          <w:rFonts w:ascii="Times New Roman" w:eastAsia="Courier New" w:hAnsi="Times New Roman" w:cs="Times New Roman"/>
          <w:sz w:val="26"/>
          <w:szCs w:val="26"/>
          <w:lang w:val="en-US" w:eastAsia="en-US"/>
        </w:rPr>
        <w:t>III</w:t>
      </w:r>
      <w:r w:rsidRPr="00A03DED">
        <w:rPr>
          <w:rFonts w:ascii="Times New Roman" w:eastAsia="Courier New" w:hAnsi="Times New Roman" w:cs="Times New Roman"/>
          <w:sz w:val="26"/>
          <w:szCs w:val="26"/>
          <w:lang w:eastAsia="en-US"/>
        </w:rPr>
        <w:t xml:space="preserve"> степени Департамента образования и молодежной политики Администрации города Ялта Республики Крым. </w:t>
      </w:r>
    </w:p>
    <w:p w:rsidR="000003D2" w:rsidRPr="00A03DED" w:rsidRDefault="000003D2" w:rsidP="000003D2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03DED">
        <w:rPr>
          <w:rFonts w:ascii="Times New Roman" w:hAnsi="Times New Roman" w:cs="Times New Roman"/>
          <w:sz w:val="26"/>
          <w:szCs w:val="26"/>
          <w:lang w:val="ru-RU"/>
        </w:rPr>
        <w:t>Остальные команды считаются участниками и награждаются сертификатами Муниципального бюджетного учреждения дополнительного образования «Детский экологический центр» муниципального округ</w:t>
      </w:r>
      <w:r>
        <w:rPr>
          <w:rFonts w:ascii="Times New Roman" w:hAnsi="Times New Roman" w:cs="Times New Roman"/>
          <w:sz w:val="26"/>
          <w:szCs w:val="26"/>
          <w:lang w:val="ru-RU"/>
        </w:rPr>
        <w:t>а город-курорт</w:t>
      </w:r>
      <w:r w:rsidRPr="00A03DED">
        <w:rPr>
          <w:rFonts w:ascii="Times New Roman" w:hAnsi="Times New Roman" w:cs="Times New Roman"/>
          <w:sz w:val="26"/>
          <w:szCs w:val="26"/>
          <w:lang w:val="ru-RU"/>
        </w:rPr>
        <w:t xml:space="preserve"> Ялта Республики Крым.</w:t>
      </w:r>
    </w:p>
    <w:p w:rsidR="000003D2" w:rsidRPr="00A03DED" w:rsidRDefault="000003D2" w:rsidP="000003D2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3DED">
        <w:rPr>
          <w:rFonts w:ascii="Times New Roman" w:hAnsi="Times New Roman" w:cs="Times New Roman"/>
          <w:bCs/>
          <w:sz w:val="26"/>
          <w:szCs w:val="26"/>
        </w:rPr>
        <w:t xml:space="preserve">Команда-победитель </w:t>
      </w:r>
      <w:r>
        <w:rPr>
          <w:rFonts w:ascii="Times New Roman" w:hAnsi="Times New Roman" w:cs="Times New Roman"/>
          <w:bCs/>
          <w:sz w:val="26"/>
          <w:szCs w:val="26"/>
        </w:rPr>
        <w:t>или призер</w:t>
      </w:r>
      <w:r w:rsidRPr="00A03DED">
        <w:rPr>
          <w:rFonts w:ascii="Times New Roman" w:hAnsi="Times New Roman" w:cs="Times New Roman"/>
          <w:bCs/>
          <w:sz w:val="26"/>
          <w:szCs w:val="26"/>
        </w:rPr>
        <w:t xml:space="preserve"> Слета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согласованию с членами жюри муниципального этапа и в соответствии с требованиями Республиканского положения</w:t>
      </w:r>
      <w:r w:rsidRPr="00A03DED">
        <w:rPr>
          <w:rFonts w:ascii="Times New Roman" w:hAnsi="Times New Roman" w:cs="Times New Roman"/>
          <w:bCs/>
          <w:sz w:val="26"/>
          <w:szCs w:val="26"/>
        </w:rPr>
        <w:t xml:space="preserve"> рекомендуется для участия в </w:t>
      </w:r>
      <w:r w:rsidRPr="00A03DE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03DED">
        <w:rPr>
          <w:rFonts w:ascii="Times New Roman" w:hAnsi="Times New Roman" w:cs="Times New Roman"/>
          <w:sz w:val="26"/>
          <w:szCs w:val="26"/>
        </w:rPr>
        <w:t xml:space="preserve"> Республиканско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03DED">
        <w:rPr>
          <w:rFonts w:ascii="Times New Roman" w:hAnsi="Times New Roman" w:cs="Times New Roman"/>
          <w:sz w:val="26"/>
          <w:szCs w:val="26"/>
        </w:rPr>
        <w:t xml:space="preserve"> туристско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03DED">
        <w:rPr>
          <w:rFonts w:ascii="Times New Roman" w:hAnsi="Times New Roman" w:cs="Times New Roman"/>
          <w:sz w:val="26"/>
          <w:szCs w:val="26"/>
        </w:rPr>
        <w:t xml:space="preserve"> слет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03DED">
        <w:rPr>
          <w:rFonts w:ascii="Times New Roman" w:hAnsi="Times New Roman" w:cs="Times New Roman"/>
          <w:sz w:val="26"/>
          <w:szCs w:val="26"/>
        </w:rPr>
        <w:t xml:space="preserve"> обучающихся образовательных организаций Республики Крым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03DED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03D2" w:rsidRPr="00C236B5" w:rsidRDefault="000003D2" w:rsidP="000003D2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3D2" w:rsidRPr="00C236B5" w:rsidRDefault="000003D2" w:rsidP="000003D2">
      <w:pPr>
        <w:ind w:firstLine="709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firstLine="709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firstLine="709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firstLine="709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firstLine="709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firstLine="709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0003D2" w:rsidRPr="00C236B5" w:rsidRDefault="000003D2" w:rsidP="000003D2">
      <w:pPr>
        <w:ind w:left="5103"/>
        <w:jc w:val="both"/>
        <w:rPr>
          <w:rFonts w:ascii="Times New Roman" w:hAnsi="Times New Roman" w:cs="Times New Roman"/>
          <w:bCs/>
        </w:rPr>
      </w:pPr>
    </w:p>
    <w:p w:rsidR="00A775F4" w:rsidRDefault="00A775F4">
      <w:bookmarkStart w:id="0" w:name="_GoBack"/>
      <w:bookmarkEnd w:id="0"/>
    </w:p>
    <w:sectPr w:rsidR="00A7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0E"/>
    <w:rsid w:val="000003D2"/>
    <w:rsid w:val="00A775F4"/>
    <w:rsid w:val="00D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8D6C"/>
  <w15:chartTrackingRefBased/>
  <w15:docId w15:val="{2A22645F-BF35-454A-AC5A-342698A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D2"/>
    <w:pPr>
      <w:spacing w:after="0" w:line="240" w:lineRule="auto"/>
    </w:pPr>
    <w:rPr>
      <w:rFonts w:ascii="Symbol" w:eastAsia="Symbol" w:hAnsi="Symbol" w:cs="Symbo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03D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003D2"/>
    <w:pPr>
      <w:ind w:left="720" w:firstLine="360"/>
      <w:contextualSpacing/>
    </w:pPr>
    <w:rPr>
      <w:rFonts w:ascii="Courier New" w:eastAsia="Courier New" w:hAnsi="Courier New"/>
      <w:sz w:val="22"/>
      <w:szCs w:val="22"/>
      <w:lang w:val="en-US" w:eastAsia="en-US" w:bidi="en-US"/>
    </w:rPr>
  </w:style>
  <w:style w:type="paragraph" w:styleId="a5">
    <w:name w:val="No Spacing"/>
    <w:link w:val="a6"/>
    <w:uiPriority w:val="1"/>
    <w:qFormat/>
    <w:rsid w:val="000003D2"/>
    <w:pPr>
      <w:suppressAutoHyphens/>
      <w:spacing w:after="0" w:line="240" w:lineRule="auto"/>
    </w:pPr>
    <w:rPr>
      <w:rFonts w:ascii="Symbol" w:eastAsia="Symbol" w:hAnsi="Symbol" w:cs="Symbol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0003D2"/>
    <w:pPr>
      <w:spacing w:before="100" w:beforeAutospacing="1" w:after="100" w:afterAutospacing="1"/>
    </w:pPr>
  </w:style>
  <w:style w:type="paragraph" w:customStyle="1" w:styleId="a8">
    <w:name w:val="подзаголовок"/>
    <w:basedOn w:val="a9"/>
    <w:next w:val="a9"/>
    <w:uiPriority w:val="99"/>
    <w:rsid w:val="000003D2"/>
    <w:pPr>
      <w:ind w:firstLine="0"/>
      <w:jc w:val="center"/>
    </w:pPr>
    <w:rPr>
      <w:color w:val="auto"/>
    </w:rPr>
  </w:style>
  <w:style w:type="paragraph" w:customStyle="1" w:styleId="a9">
    <w:name w:val="основной"/>
    <w:uiPriority w:val="99"/>
    <w:rsid w:val="000003D2"/>
    <w:pPr>
      <w:autoSpaceDE w:val="0"/>
      <w:autoSpaceDN w:val="0"/>
      <w:spacing w:after="0" w:line="240" w:lineRule="auto"/>
      <w:ind w:firstLine="454"/>
      <w:jc w:val="both"/>
    </w:pPr>
    <w:rPr>
      <w:rFonts w:ascii="Cambria Math" w:eastAsia="Symbol" w:hAnsi="Cambria Math" w:cs="Cambria Math"/>
      <w:color w:val="000000"/>
      <w:sz w:val="16"/>
      <w:szCs w:val="16"/>
      <w:lang w:eastAsia="ru-RU"/>
    </w:rPr>
  </w:style>
  <w:style w:type="paragraph" w:customStyle="1" w:styleId="aa">
    <w:name w:val="основной т."/>
    <w:uiPriority w:val="99"/>
    <w:rsid w:val="000003D2"/>
    <w:pPr>
      <w:autoSpaceDE w:val="0"/>
      <w:autoSpaceDN w:val="0"/>
      <w:spacing w:after="0" w:line="240" w:lineRule="auto"/>
      <w:ind w:firstLine="454"/>
      <w:jc w:val="both"/>
    </w:pPr>
    <w:rPr>
      <w:rFonts w:ascii="Cambria Math" w:eastAsia="Symbol" w:hAnsi="Cambria Math" w:cs="Cambria Math"/>
      <w:color w:val="000000"/>
      <w:sz w:val="16"/>
      <w:szCs w:val="16"/>
      <w:lang w:eastAsia="ru-RU"/>
    </w:rPr>
  </w:style>
  <w:style w:type="paragraph" w:customStyle="1" w:styleId="1">
    <w:name w:val="Название1"/>
    <w:basedOn w:val="a"/>
    <w:qFormat/>
    <w:rsid w:val="000003D2"/>
    <w:pPr>
      <w:jc w:val="center"/>
    </w:pPr>
    <w:rPr>
      <w:rFonts w:ascii="Times New Roman" w:eastAsia="Times New Roman" w:hAnsi="Times New Roman" w:cs="Times New Roman"/>
      <w:b/>
      <w:caps/>
      <w:sz w:val="28"/>
    </w:rPr>
  </w:style>
  <w:style w:type="character" w:customStyle="1" w:styleId="a6">
    <w:name w:val="Без интервала Знак"/>
    <w:link w:val="a5"/>
    <w:uiPriority w:val="1"/>
    <w:locked/>
    <w:rsid w:val="000003D2"/>
    <w:rPr>
      <w:rFonts w:ascii="Symbol" w:eastAsia="Symbol" w:hAnsi="Symbol" w:cs="Symbo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mir-yal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2026-03-03T10:42:00Z</dcterms:created>
  <dcterms:modified xsi:type="dcterms:W3CDTF">2026-03-03T10:42:00Z</dcterms:modified>
</cp:coreProperties>
</file>